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1DC08" w14:textId="6A0DA76E" w:rsidR="00803BF3" w:rsidRPr="00C64097" w:rsidRDefault="00803BF3" w:rsidP="00B34452">
      <w:pPr>
        <w:tabs>
          <w:tab w:val="left" w:pos="567"/>
          <w:tab w:val="left" w:pos="7485"/>
        </w:tabs>
        <w:contextualSpacing/>
        <w:jc w:val="center"/>
        <w:rPr>
          <w:b/>
          <w:sz w:val="28"/>
          <w:szCs w:val="28"/>
        </w:rPr>
      </w:pPr>
      <w:r w:rsidRPr="00C64097">
        <w:rPr>
          <w:b/>
          <w:sz w:val="28"/>
          <w:szCs w:val="28"/>
        </w:rPr>
        <w:t>ДОГОВОР ЭНЕРГОСНАБЖЕНИЯ</w:t>
      </w:r>
      <w:r w:rsidR="00846D78" w:rsidRPr="00C64097">
        <w:rPr>
          <w:b/>
          <w:sz w:val="28"/>
          <w:szCs w:val="28"/>
        </w:rPr>
        <w:t xml:space="preserve"> №</w:t>
      </w:r>
      <w:r w:rsidR="00C64097" w:rsidRPr="00C64097">
        <w:rPr>
          <w:b/>
          <w:sz w:val="28"/>
          <w:szCs w:val="28"/>
        </w:rPr>
        <w:t xml:space="preserve"> </w:t>
      </w:r>
      <w:r w:rsidR="00846D78" w:rsidRPr="00C64097">
        <w:rPr>
          <w:b/>
          <w:sz w:val="28"/>
          <w:szCs w:val="28"/>
        </w:rPr>
        <w:t>0</w:t>
      </w:r>
      <w:r w:rsidR="00B44CA6">
        <w:rPr>
          <w:b/>
          <w:sz w:val="28"/>
          <w:szCs w:val="28"/>
        </w:rPr>
        <w:t>0</w:t>
      </w:r>
      <w:r w:rsidR="007D0DD9">
        <w:rPr>
          <w:b/>
          <w:sz w:val="28"/>
          <w:szCs w:val="28"/>
        </w:rPr>
        <w:t>0</w:t>
      </w:r>
      <w:r w:rsidR="00AC56BD">
        <w:rPr>
          <w:b/>
          <w:sz w:val="28"/>
          <w:szCs w:val="28"/>
        </w:rPr>
        <w:t>0</w:t>
      </w:r>
    </w:p>
    <w:p w14:paraId="7F1198B5" w14:textId="77777777" w:rsidR="00B34452" w:rsidRPr="00B34452" w:rsidRDefault="00B34452" w:rsidP="00B34452">
      <w:pPr>
        <w:tabs>
          <w:tab w:val="left" w:pos="567"/>
          <w:tab w:val="left" w:pos="7485"/>
        </w:tabs>
        <w:contextualSpacing/>
        <w:jc w:val="center"/>
        <w:rPr>
          <w:b/>
          <w:sz w:val="24"/>
          <w:szCs w:val="24"/>
        </w:rPr>
      </w:pPr>
    </w:p>
    <w:p w14:paraId="36C2E078" w14:textId="25CD970E" w:rsidR="00803BF3" w:rsidRDefault="00803BF3" w:rsidP="00B34452">
      <w:pPr>
        <w:tabs>
          <w:tab w:val="left" w:pos="567"/>
          <w:tab w:val="left" w:pos="7485"/>
        </w:tabs>
        <w:contextualSpacing/>
        <w:jc w:val="center"/>
        <w:rPr>
          <w:b/>
        </w:rPr>
      </w:pPr>
      <w:r w:rsidRPr="00B34452">
        <w:rPr>
          <w:b/>
        </w:rPr>
        <w:t xml:space="preserve">г. Краснодар                                                                          </w:t>
      </w:r>
      <w:r w:rsidR="00760712">
        <w:rPr>
          <w:b/>
        </w:rPr>
        <w:t xml:space="preserve">                   </w:t>
      </w:r>
      <w:r w:rsidRPr="00B34452">
        <w:rPr>
          <w:b/>
        </w:rPr>
        <w:t xml:space="preserve">                                    «</w:t>
      </w:r>
      <w:r w:rsidR="00AC56BD">
        <w:rPr>
          <w:b/>
        </w:rPr>
        <w:t>___</w:t>
      </w:r>
      <w:r w:rsidRPr="00B34452">
        <w:rPr>
          <w:b/>
        </w:rPr>
        <w:t>»</w:t>
      </w:r>
      <w:r w:rsidR="0032428D">
        <w:rPr>
          <w:b/>
        </w:rPr>
        <w:t xml:space="preserve"> </w:t>
      </w:r>
      <w:r w:rsidR="00AC56BD">
        <w:rPr>
          <w:b/>
        </w:rPr>
        <w:t>____________</w:t>
      </w:r>
      <w:r w:rsidRPr="00B34452">
        <w:rPr>
          <w:b/>
        </w:rPr>
        <w:t xml:space="preserve"> 20</w:t>
      </w:r>
      <w:r w:rsidR="00C477F1" w:rsidRPr="00B34452">
        <w:rPr>
          <w:b/>
        </w:rPr>
        <w:t>2</w:t>
      </w:r>
      <w:r w:rsidR="00AC56BD">
        <w:rPr>
          <w:b/>
        </w:rPr>
        <w:t>__</w:t>
      </w:r>
      <w:r w:rsidRPr="00B34452">
        <w:rPr>
          <w:b/>
        </w:rPr>
        <w:t>г.</w:t>
      </w:r>
    </w:p>
    <w:p w14:paraId="18EB325F" w14:textId="77777777" w:rsidR="00B34452" w:rsidRDefault="00B34452" w:rsidP="00B34452">
      <w:pPr>
        <w:tabs>
          <w:tab w:val="left" w:pos="567"/>
          <w:tab w:val="left" w:pos="7485"/>
        </w:tabs>
        <w:contextualSpacing/>
        <w:jc w:val="center"/>
        <w:rPr>
          <w:b/>
        </w:rPr>
      </w:pPr>
    </w:p>
    <w:p w14:paraId="62F3D1DF" w14:textId="40B21875" w:rsidR="00F80C7B" w:rsidRPr="00796B04" w:rsidRDefault="00803BF3" w:rsidP="00B34452">
      <w:pPr>
        <w:ind w:firstLine="708"/>
        <w:contextualSpacing/>
        <w:jc w:val="both"/>
      </w:pPr>
      <w:bookmarkStart w:id="0" w:name="_Hlk513531892"/>
      <w:bookmarkStart w:id="1" w:name="_Hlk500838678"/>
      <w:r w:rsidRPr="00B42EB5">
        <w:rPr>
          <w:b/>
        </w:rPr>
        <w:t xml:space="preserve">Общество с ограниченной ответственностью </w:t>
      </w:r>
      <w:r w:rsidR="00AD4E72" w:rsidRPr="00B42EB5">
        <w:rPr>
          <w:b/>
        </w:rPr>
        <w:t>«НЭС»</w:t>
      </w:r>
      <w:r w:rsidRPr="00B42EB5">
        <w:t>, именуемое в дальнейшем «Энергосбытовая организация» (далее ЭСО), в лице</w:t>
      </w:r>
      <w:r w:rsidR="00AD4E72" w:rsidRPr="00B42EB5">
        <w:t xml:space="preserve"> </w:t>
      </w:r>
      <w:r w:rsidR="003A16C4" w:rsidRPr="00B42EB5">
        <w:t xml:space="preserve">генерального </w:t>
      </w:r>
      <w:r w:rsidR="00AD4E72" w:rsidRPr="00B42EB5">
        <w:t xml:space="preserve">директора </w:t>
      </w:r>
      <w:r w:rsidR="003A16C4" w:rsidRPr="00E07D5B">
        <w:rPr>
          <w:b/>
          <w:bCs/>
        </w:rPr>
        <w:t>Джандар Мурата Джахфаровича</w:t>
      </w:r>
      <w:r w:rsidRPr="00B42EB5">
        <w:rPr>
          <w:b/>
        </w:rPr>
        <w:t xml:space="preserve">, </w:t>
      </w:r>
      <w:r w:rsidRPr="00B42EB5">
        <w:t xml:space="preserve">действующего на основании </w:t>
      </w:r>
      <w:r w:rsidR="000D3210" w:rsidRPr="00B42EB5">
        <w:t>Устава</w:t>
      </w:r>
      <w:r w:rsidRPr="00B42EB5">
        <w:t>, с одной стороны и</w:t>
      </w:r>
      <w:bookmarkEnd w:id="0"/>
      <w:bookmarkEnd w:id="1"/>
      <w:r w:rsidR="001E001A" w:rsidRPr="00B42EB5">
        <w:t xml:space="preserve"> </w:t>
      </w:r>
      <w:r w:rsidR="00AC56BD">
        <w:rPr>
          <w:b/>
          <w:bCs/>
          <w:color w:val="000000"/>
          <w:spacing w:val="-12"/>
          <w:w w:val="106"/>
        </w:rPr>
        <w:t>____________________________________</w:t>
      </w:r>
      <w:r w:rsidR="007D0DD9" w:rsidRPr="007D0DD9">
        <w:rPr>
          <w:b/>
          <w:bCs/>
          <w:color w:val="000000"/>
          <w:spacing w:val="-12"/>
          <w:w w:val="106"/>
        </w:rPr>
        <w:t xml:space="preserve">, </w:t>
      </w:r>
      <w:r w:rsidR="007D0DD9" w:rsidRPr="007D0DD9">
        <w:rPr>
          <w:color w:val="000000"/>
          <w:spacing w:val="-12"/>
          <w:w w:val="106"/>
        </w:rPr>
        <w:t xml:space="preserve">именуемый в дальнейшем «Потребитель», действующий на основании паспорта </w:t>
      </w:r>
      <w:r w:rsidR="00AC56BD">
        <w:rPr>
          <w:color w:val="000000"/>
          <w:spacing w:val="-12"/>
          <w:w w:val="106"/>
        </w:rPr>
        <w:t>_____________</w:t>
      </w:r>
      <w:r w:rsidR="007D0DD9" w:rsidRPr="007D0DD9">
        <w:rPr>
          <w:color w:val="000000"/>
          <w:spacing w:val="-12"/>
          <w:w w:val="106"/>
        </w:rPr>
        <w:t xml:space="preserve">, выдан: </w:t>
      </w:r>
      <w:r w:rsidR="00AC56BD">
        <w:rPr>
          <w:color w:val="000000"/>
          <w:spacing w:val="-12"/>
          <w:w w:val="106"/>
        </w:rPr>
        <w:t>______________________________________________________</w:t>
      </w:r>
      <w:r w:rsidR="007D0DD9" w:rsidRPr="007D0DD9">
        <w:rPr>
          <w:color w:val="000000"/>
          <w:spacing w:val="-12"/>
          <w:w w:val="106"/>
        </w:rPr>
        <w:t xml:space="preserve">, дата выдачи </w:t>
      </w:r>
      <w:r w:rsidR="00AC56BD">
        <w:rPr>
          <w:color w:val="000000"/>
          <w:spacing w:val="-12"/>
          <w:w w:val="106"/>
        </w:rPr>
        <w:t>____________</w:t>
      </w:r>
      <w:r w:rsidR="007D0DD9" w:rsidRPr="007D0DD9">
        <w:rPr>
          <w:color w:val="000000"/>
          <w:spacing w:val="-12"/>
          <w:w w:val="106"/>
        </w:rPr>
        <w:t xml:space="preserve">, код подразделения </w:t>
      </w:r>
      <w:r w:rsidR="00AC56BD">
        <w:rPr>
          <w:color w:val="000000"/>
          <w:spacing w:val="-12"/>
          <w:w w:val="106"/>
        </w:rPr>
        <w:t>_____________</w:t>
      </w:r>
      <w:r w:rsidR="00FF07DA" w:rsidRPr="007D0DD9">
        <w:t>,</w:t>
      </w:r>
      <w:r w:rsidR="00096D41" w:rsidRPr="007D0DD9">
        <w:t xml:space="preserve"> с другой стороны</w:t>
      </w:r>
      <w:r w:rsidR="00096D41" w:rsidRPr="00796B04">
        <w:t>, вместе именуемые «Стороны», заключили настоящий договор (далее именуемый «Договор») о нижеследующем:</w:t>
      </w:r>
    </w:p>
    <w:p w14:paraId="6A5C244A" w14:textId="77777777" w:rsidR="00DF7A0A" w:rsidRPr="00B42EB5" w:rsidRDefault="00DF7A0A" w:rsidP="00B34452">
      <w:pPr>
        <w:ind w:firstLine="708"/>
        <w:contextualSpacing/>
        <w:jc w:val="both"/>
      </w:pPr>
    </w:p>
    <w:p w14:paraId="4370D318" w14:textId="7BC48C92" w:rsidR="000D3210" w:rsidRPr="00DF7A0A" w:rsidRDefault="00144F8A" w:rsidP="00B34452">
      <w:pPr>
        <w:pStyle w:val="af3"/>
        <w:numPr>
          <w:ilvl w:val="0"/>
          <w:numId w:val="13"/>
        </w:numPr>
        <w:tabs>
          <w:tab w:val="left" w:pos="567"/>
        </w:tabs>
        <w:spacing w:before="120"/>
        <w:jc w:val="center"/>
        <w:rPr>
          <w:b/>
          <w:sz w:val="24"/>
          <w:szCs w:val="24"/>
        </w:rPr>
      </w:pPr>
      <w:r w:rsidRPr="00DF7A0A">
        <w:rPr>
          <w:b/>
          <w:sz w:val="24"/>
          <w:szCs w:val="24"/>
        </w:rPr>
        <w:t>ОБЩИЕ ПОЛОЖЕНИЯ</w:t>
      </w:r>
    </w:p>
    <w:p w14:paraId="3E51B526" w14:textId="77777777" w:rsidR="00C64097" w:rsidRPr="00B42EB5" w:rsidRDefault="00C64097" w:rsidP="00C64097">
      <w:pPr>
        <w:pStyle w:val="af3"/>
        <w:tabs>
          <w:tab w:val="left" w:pos="567"/>
        </w:tabs>
        <w:spacing w:before="120"/>
        <w:ind w:left="360"/>
        <w:rPr>
          <w:b/>
        </w:rPr>
      </w:pPr>
    </w:p>
    <w:p w14:paraId="7F177897" w14:textId="77777777" w:rsidR="00144F8A" w:rsidRPr="00B42EB5" w:rsidRDefault="00144F8A" w:rsidP="00B34452">
      <w:pPr>
        <w:pStyle w:val="HTML"/>
        <w:numPr>
          <w:ilvl w:val="1"/>
          <w:numId w:val="13"/>
        </w:numPr>
        <w:tabs>
          <w:tab w:val="clear" w:pos="916"/>
          <w:tab w:val="clear" w:pos="1832"/>
          <w:tab w:val="clear" w:pos="2748"/>
          <w:tab w:val="clear" w:pos="3664"/>
          <w:tab w:val="clear" w:pos="4580"/>
          <w:tab w:val="clear" w:pos="5496"/>
          <w:tab w:val="clear" w:pos="6412"/>
          <w:tab w:val="clear" w:pos="7328"/>
          <w:tab w:val="clear" w:pos="8244"/>
          <w:tab w:val="clear" w:pos="9160"/>
          <w:tab w:val="left" w:pos="-1701"/>
          <w:tab w:val="left" w:pos="-1560"/>
          <w:tab w:val="left" w:pos="567"/>
        </w:tabs>
        <w:contextualSpacing/>
        <w:jc w:val="both"/>
        <w:rPr>
          <w:rFonts w:ascii="Times New Roman" w:hAnsi="Times New Roman" w:cs="Times New Roman"/>
        </w:rPr>
      </w:pPr>
      <w:r w:rsidRPr="00B42EB5">
        <w:rPr>
          <w:rFonts w:ascii="Times New Roman" w:hAnsi="Times New Roman" w:cs="Times New Roman"/>
        </w:rPr>
        <w:t>Стороны договорились понимать используемые в Договоре термины в следующем значении:</w:t>
      </w:r>
    </w:p>
    <w:p w14:paraId="427A3B61" w14:textId="77777777" w:rsidR="00144F8A" w:rsidRPr="00B42EB5" w:rsidRDefault="000E4E1C" w:rsidP="00B34452">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1701"/>
          <w:tab w:val="left" w:pos="-1560"/>
          <w:tab w:val="left" w:pos="567"/>
        </w:tabs>
        <w:ind w:firstLine="567"/>
        <w:contextualSpacing/>
        <w:jc w:val="both"/>
        <w:rPr>
          <w:rFonts w:ascii="Times New Roman" w:hAnsi="Times New Roman" w:cs="Times New Roman"/>
        </w:rPr>
      </w:pPr>
      <w:r w:rsidRPr="00B42EB5">
        <w:rPr>
          <w:rFonts w:ascii="Times New Roman" w:hAnsi="Times New Roman" w:cs="Times New Roman"/>
          <w:b/>
        </w:rPr>
        <w:t>Сетевая организация</w:t>
      </w:r>
      <w:r w:rsidR="00007834" w:rsidRPr="00B42EB5">
        <w:rPr>
          <w:rFonts w:ascii="Times New Roman" w:hAnsi="Times New Roman" w:cs="Times New Roman"/>
        </w:rPr>
        <w:t xml:space="preserve"> - </w:t>
      </w:r>
      <w:r w:rsidRPr="00B42EB5">
        <w:rPr>
          <w:rFonts w:ascii="Times New Roman" w:hAnsi="Times New Roman" w:cs="Times New Roman"/>
        </w:rPr>
        <w:t>организация</w:t>
      </w:r>
      <w:r w:rsidR="00144F8A" w:rsidRPr="00B42EB5">
        <w:rPr>
          <w:rFonts w:ascii="Times New Roman" w:hAnsi="Times New Roman" w:cs="Times New Roman"/>
        </w:rPr>
        <w:t xml:space="preserve">, </w:t>
      </w:r>
      <w:r w:rsidRPr="00B42EB5">
        <w:rPr>
          <w:rFonts w:ascii="Times New Roman" w:hAnsi="Times New Roman" w:cs="Times New Roman"/>
        </w:rPr>
        <w:t xml:space="preserve">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w:t>
      </w:r>
      <w:r w:rsidR="003D62C6" w:rsidRPr="00B42EB5">
        <w:rPr>
          <w:rFonts w:ascii="Times New Roman" w:hAnsi="Times New Roman" w:cs="Times New Roman"/>
        </w:rPr>
        <w:t xml:space="preserve">организация </w:t>
      </w:r>
      <w:r w:rsidR="00144F8A" w:rsidRPr="00B42EB5">
        <w:rPr>
          <w:rFonts w:ascii="Times New Roman" w:hAnsi="Times New Roman" w:cs="Times New Roman"/>
        </w:rPr>
        <w:t>оказыва</w:t>
      </w:r>
      <w:r w:rsidR="003D62C6" w:rsidRPr="00B42EB5">
        <w:rPr>
          <w:rFonts w:ascii="Times New Roman" w:hAnsi="Times New Roman" w:cs="Times New Roman"/>
        </w:rPr>
        <w:t>ет</w:t>
      </w:r>
      <w:r w:rsidR="00144F8A" w:rsidRPr="00B42EB5">
        <w:rPr>
          <w:rFonts w:ascii="Times New Roman" w:hAnsi="Times New Roman" w:cs="Times New Roman"/>
        </w:rPr>
        <w:t xml:space="preserve"> услуги по передаче электрической энергии,</w:t>
      </w:r>
      <w:r w:rsidR="003D62C6" w:rsidRPr="00B42EB5">
        <w:rPr>
          <w:rFonts w:ascii="Times New Roman" w:hAnsi="Times New Roman" w:cs="Times New Roman"/>
        </w:rPr>
        <w:t xml:space="preserve"> и осуществляет в установленном порядке технологическое присоединение энергопринимающих устройств(энергетических установок) юридических и физи</w:t>
      </w:r>
      <w:r w:rsidR="00860CD4" w:rsidRPr="00B42EB5">
        <w:rPr>
          <w:rFonts w:ascii="Times New Roman" w:hAnsi="Times New Roman" w:cs="Times New Roman"/>
        </w:rPr>
        <w:t xml:space="preserve">ческих лиц к электрическим сетями </w:t>
      </w:r>
      <w:r w:rsidR="00316C1A" w:rsidRPr="00B42EB5">
        <w:rPr>
          <w:rFonts w:ascii="Times New Roman" w:hAnsi="Times New Roman" w:cs="Times New Roman"/>
        </w:rPr>
        <w:t>осуществляющая</w:t>
      </w:r>
      <w:r w:rsidR="003D62C6" w:rsidRPr="00B42EB5">
        <w:rPr>
          <w:rFonts w:ascii="Times New Roman" w:hAnsi="Times New Roman" w:cs="Times New Roman"/>
        </w:rPr>
        <w:t xml:space="preserve">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w:t>
      </w:r>
    </w:p>
    <w:p w14:paraId="6644E243" w14:textId="77777777" w:rsidR="00DD5CD1" w:rsidRPr="00B42EB5" w:rsidRDefault="00DD5CD1" w:rsidP="00B34452">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1701"/>
          <w:tab w:val="left" w:pos="-1560"/>
          <w:tab w:val="left" w:pos="567"/>
        </w:tabs>
        <w:ind w:firstLine="567"/>
        <w:contextualSpacing/>
        <w:jc w:val="both"/>
        <w:rPr>
          <w:rFonts w:ascii="Times New Roman" w:hAnsi="Times New Roman" w:cs="Times New Roman"/>
        </w:rPr>
      </w:pPr>
      <w:r w:rsidRPr="00B42EB5">
        <w:rPr>
          <w:rFonts w:ascii="Times New Roman" w:hAnsi="Times New Roman" w:cs="Times New Roman"/>
          <w:b/>
        </w:rPr>
        <w:t>Потребитель</w:t>
      </w:r>
      <w:r w:rsidR="00007834" w:rsidRPr="00B42EB5">
        <w:rPr>
          <w:rFonts w:ascii="Times New Roman" w:hAnsi="Times New Roman" w:cs="Times New Roman"/>
          <w:b/>
        </w:rPr>
        <w:t xml:space="preserve"> - </w:t>
      </w:r>
      <w:r w:rsidRPr="00B42EB5">
        <w:rPr>
          <w:rFonts w:ascii="Times New Roman" w:hAnsi="Times New Roman" w:cs="Times New Roman"/>
        </w:rPr>
        <w:t>потребитель электрической энергии (мощности), приобретающий электрическую энергию (мощность) для собственных бытовых и (или) производственных нужд.</w:t>
      </w:r>
    </w:p>
    <w:p w14:paraId="7BA8FF00" w14:textId="77777777" w:rsidR="003D62C6" w:rsidRPr="00B42EB5" w:rsidRDefault="003D62C6" w:rsidP="00B34452">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1701"/>
          <w:tab w:val="left" w:pos="-1560"/>
          <w:tab w:val="left" w:pos="567"/>
        </w:tabs>
        <w:ind w:firstLine="567"/>
        <w:contextualSpacing/>
        <w:jc w:val="both"/>
        <w:rPr>
          <w:rFonts w:ascii="Times New Roman" w:hAnsi="Times New Roman" w:cs="Times New Roman"/>
        </w:rPr>
      </w:pPr>
      <w:r w:rsidRPr="00B42EB5">
        <w:rPr>
          <w:rFonts w:ascii="Times New Roman" w:hAnsi="Times New Roman" w:cs="Times New Roman"/>
          <w:b/>
        </w:rPr>
        <w:t>Владелец объектов электросетевого хозяйства</w:t>
      </w:r>
      <w:r w:rsidR="00007834" w:rsidRPr="00B42EB5">
        <w:rPr>
          <w:rFonts w:ascii="Times New Roman" w:hAnsi="Times New Roman" w:cs="Times New Roman"/>
          <w:b/>
        </w:rPr>
        <w:t xml:space="preserve"> - </w:t>
      </w:r>
      <w:r w:rsidR="007F714B" w:rsidRPr="00B42EB5">
        <w:rPr>
          <w:rFonts w:ascii="Times New Roman" w:hAnsi="Times New Roman" w:cs="Times New Roman"/>
        </w:rPr>
        <w:t>организация, владеющая на праве собственности или на ином установленном федеральными законами основании объектами электросетевого хозяйства</w:t>
      </w:r>
      <w:r w:rsidR="008A5C8C" w:rsidRPr="00B42EB5">
        <w:rPr>
          <w:rFonts w:ascii="Times New Roman" w:hAnsi="Times New Roman" w:cs="Times New Roman"/>
        </w:rPr>
        <w:t>, через которые опосредованно прис</w:t>
      </w:r>
      <w:r w:rsidR="007F714B" w:rsidRPr="00B42EB5">
        <w:rPr>
          <w:rFonts w:ascii="Times New Roman" w:hAnsi="Times New Roman" w:cs="Times New Roman"/>
        </w:rPr>
        <w:t>оединено к электрическим сетям С</w:t>
      </w:r>
      <w:r w:rsidR="008A5C8C" w:rsidRPr="00B42EB5">
        <w:rPr>
          <w:rFonts w:ascii="Times New Roman" w:hAnsi="Times New Roman" w:cs="Times New Roman"/>
        </w:rPr>
        <w:t>етевой организаци</w:t>
      </w:r>
      <w:r w:rsidR="007F714B" w:rsidRPr="00B42EB5">
        <w:rPr>
          <w:rFonts w:ascii="Times New Roman" w:hAnsi="Times New Roman" w:cs="Times New Roman"/>
        </w:rPr>
        <w:t>и энергопринимающее устройство П</w:t>
      </w:r>
      <w:r w:rsidR="008A5C8C" w:rsidRPr="00B42EB5">
        <w:rPr>
          <w:rFonts w:ascii="Times New Roman" w:hAnsi="Times New Roman" w:cs="Times New Roman"/>
        </w:rPr>
        <w:t>отребителя.</w:t>
      </w:r>
    </w:p>
    <w:p w14:paraId="1D4B9AF6" w14:textId="77777777" w:rsidR="009B344F" w:rsidRPr="00B42EB5" w:rsidRDefault="004575D8" w:rsidP="00B34452">
      <w:pPr>
        <w:autoSpaceDE w:val="0"/>
        <w:autoSpaceDN w:val="0"/>
        <w:adjustRightInd w:val="0"/>
        <w:ind w:firstLine="540"/>
        <w:contextualSpacing/>
        <w:jc w:val="both"/>
      </w:pPr>
      <w:r w:rsidRPr="00B42EB5">
        <w:rPr>
          <w:b/>
        </w:rPr>
        <w:t xml:space="preserve">Акт </w:t>
      </w:r>
      <w:r w:rsidR="009A0278" w:rsidRPr="00B42EB5">
        <w:rPr>
          <w:b/>
        </w:rPr>
        <w:t>об осуществлении технологическо</w:t>
      </w:r>
      <w:r w:rsidR="00C20F9D" w:rsidRPr="00B42EB5">
        <w:rPr>
          <w:b/>
        </w:rPr>
        <w:t>го</w:t>
      </w:r>
      <w:r w:rsidR="009A0278" w:rsidRPr="00B42EB5">
        <w:rPr>
          <w:b/>
        </w:rPr>
        <w:t xml:space="preserve"> присоединени</w:t>
      </w:r>
      <w:r w:rsidR="00C20F9D" w:rsidRPr="00B42EB5">
        <w:rPr>
          <w:b/>
        </w:rPr>
        <w:t xml:space="preserve">я – </w:t>
      </w:r>
      <w:r w:rsidR="009B344F" w:rsidRPr="00B42EB5">
        <w:t>документ, составленный в процессе технологического присоединения энергопринимающих устройств (энергетических установок) юридических, физических лиц и индивидуальных предпринимателей к электрическим сетям (далее - энергопринимающие устройства), определяющий границы балансовой принадлежности и ответственности сторон за эксплуатацию соответствующих энергопринимающих устройств и объектов электросетевого хозяйства.</w:t>
      </w:r>
    </w:p>
    <w:p w14:paraId="7884A1DC" w14:textId="4578CF3D" w:rsidR="00144F8A" w:rsidRPr="00B42EB5" w:rsidRDefault="00144F8A" w:rsidP="00B34452">
      <w:pPr>
        <w:autoSpaceDE w:val="0"/>
        <w:autoSpaceDN w:val="0"/>
        <w:adjustRightInd w:val="0"/>
        <w:ind w:firstLine="540"/>
        <w:contextualSpacing/>
        <w:jc w:val="both"/>
      </w:pPr>
      <w:r w:rsidRPr="00B42EB5">
        <w:rPr>
          <w:b/>
        </w:rPr>
        <w:t xml:space="preserve">Граница балансовой </w:t>
      </w:r>
      <w:r w:rsidR="00007834" w:rsidRPr="00B42EB5">
        <w:rPr>
          <w:b/>
        </w:rPr>
        <w:t>принадлежности</w:t>
      </w:r>
      <w:r w:rsidR="00007834" w:rsidRPr="00B42EB5">
        <w:t xml:space="preserve"> - </w:t>
      </w:r>
      <w:r w:rsidRPr="00B42EB5">
        <w:t>линия раздела объектов электро</w:t>
      </w:r>
      <w:r w:rsidR="008A5C8C" w:rsidRPr="00B42EB5">
        <w:t>энергетики</w:t>
      </w:r>
      <w:r w:rsidRPr="00B42EB5">
        <w:t xml:space="preserve">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w:t>
      </w:r>
      <w:r w:rsidR="00F80842" w:rsidRPr="00B42EB5">
        <w:t>С</w:t>
      </w:r>
      <w:r w:rsidR="008A5C8C" w:rsidRPr="00B42EB5">
        <w:t>етевой организацией</w:t>
      </w:r>
      <w:r w:rsidR="00F80842" w:rsidRPr="00B42EB5">
        <w:t xml:space="preserve"> (В</w:t>
      </w:r>
      <w:r w:rsidRPr="00B42EB5">
        <w:t xml:space="preserve">ладельцем </w:t>
      </w:r>
      <w:r w:rsidR="00F80842" w:rsidRPr="00B42EB5">
        <w:t xml:space="preserve">объектов </w:t>
      </w:r>
      <w:r w:rsidRPr="00B42EB5">
        <w:t>электросетевого хозяйства</w:t>
      </w:r>
      <w:r w:rsidR="008A5C8C" w:rsidRPr="00B42EB5">
        <w:t xml:space="preserve">) </w:t>
      </w:r>
      <w:r w:rsidRPr="00B42EB5">
        <w:t xml:space="preserve">и Потребителем - устанавливается </w:t>
      </w:r>
      <w:r w:rsidR="008963C5" w:rsidRPr="00B42EB5">
        <w:t>актом об осуществлении технологического присоединения</w:t>
      </w:r>
      <w:r w:rsidRPr="00B42EB5">
        <w:t>.</w:t>
      </w:r>
    </w:p>
    <w:p w14:paraId="1342749A" w14:textId="3C66772F" w:rsidR="00461E01" w:rsidRPr="00B42EB5" w:rsidRDefault="00461E01" w:rsidP="00B34452">
      <w:pPr>
        <w:autoSpaceDE w:val="0"/>
        <w:autoSpaceDN w:val="0"/>
        <w:adjustRightInd w:val="0"/>
        <w:ind w:firstLine="567"/>
        <w:contextualSpacing/>
        <w:jc w:val="both"/>
      </w:pPr>
      <w:r w:rsidRPr="00B42EB5">
        <w:rPr>
          <w:b/>
        </w:rPr>
        <w:t>Точка поставки</w:t>
      </w:r>
      <w:r w:rsidRPr="00B42EB5">
        <w:t xml:space="preserve"> - место исполнения обязательств по договору, используемое для определения объема взаимных обязательств сторон, расположенное</w:t>
      </w:r>
      <w:r w:rsidR="002A2B4C" w:rsidRPr="00B42EB5">
        <w:t>, если иное не установлено законодательством РФ об электроэнергетике,</w:t>
      </w:r>
      <w:r w:rsidRPr="00B42EB5">
        <w:t xml:space="preserve"> на границе балансовой принадлежности энергопринимающих устройств</w:t>
      </w:r>
      <w:r w:rsidR="002A2B4C" w:rsidRPr="00B42EB5">
        <w:t xml:space="preserve"> Потребителя</w:t>
      </w:r>
      <w:r w:rsidRPr="00B42EB5">
        <w:t xml:space="preserve">, определенной в акте </w:t>
      </w:r>
      <w:r w:rsidR="008963C5" w:rsidRPr="00B42EB5">
        <w:t>об осуществлении технологического присоединения</w:t>
      </w:r>
      <w:r w:rsidRPr="00B42EB5">
        <w:t xml:space="preserve">, а до составления в установленном порядке </w:t>
      </w:r>
      <w:r w:rsidR="008963C5" w:rsidRPr="00B42EB5">
        <w:t xml:space="preserve"> соответствующего </w:t>
      </w:r>
      <w:r w:rsidRPr="00B42EB5">
        <w:t>акта - в точке присоединения энергопринимающего устройства (объекта электроэнергетики)</w:t>
      </w:r>
      <w:r w:rsidR="002A2B4C" w:rsidRPr="00B42EB5">
        <w:t xml:space="preserve"> Потребителя</w:t>
      </w:r>
      <w:r w:rsidRPr="00B42EB5">
        <w:t>;</w:t>
      </w:r>
    </w:p>
    <w:p w14:paraId="777FFF33" w14:textId="77777777" w:rsidR="004575D8" w:rsidRPr="00B42EB5" w:rsidRDefault="004575D8" w:rsidP="00B34452">
      <w:pPr>
        <w:autoSpaceDE w:val="0"/>
        <w:autoSpaceDN w:val="0"/>
        <w:adjustRightInd w:val="0"/>
        <w:ind w:firstLine="567"/>
        <w:contextualSpacing/>
        <w:jc w:val="both"/>
      </w:pPr>
      <w:r w:rsidRPr="00B42EB5">
        <w:rPr>
          <w:b/>
        </w:rPr>
        <w:t>Максимальная мощность</w:t>
      </w:r>
      <w:r w:rsidRPr="00B42EB5">
        <w:t xml:space="preserve"> - наибольшая величина мощности, определенная к одномоментному использованию </w:t>
      </w:r>
      <w:r w:rsidR="00B02E02" w:rsidRPr="00B42EB5">
        <w:t>э</w:t>
      </w:r>
      <w:r w:rsidR="006F2F01" w:rsidRPr="00B42EB5">
        <w:t>не</w:t>
      </w:r>
      <w:r w:rsidR="00B02E02" w:rsidRPr="00B42EB5">
        <w:t>ргопр</w:t>
      </w:r>
      <w:r w:rsidRPr="00B42EB5">
        <w:t>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w:t>
      </w:r>
    </w:p>
    <w:p w14:paraId="046E3DC5" w14:textId="77777777" w:rsidR="00E024B9" w:rsidRPr="00B42EB5" w:rsidRDefault="00E024B9" w:rsidP="00B34452">
      <w:pPr>
        <w:ind w:firstLine="567"/>
        <w:contextualSpacing/>
        <w:jc w:val="both"/>
      </w:pPr>
      <w:r w:rsidRPr="00B42EB5">
        <w:rPr>
          <w:b/>
        </w:rPr>
        <w:t>Безучетное потребление</w:t>
      </w:r>
      <w:r w:rsidR="00007834" w:rsidRPr="00B42EB5">
        <w:rPr>
          <w:b/>
        </w:rPr>
        <w:t xml:space="preserve"> - </w:t>
      </w:r>
      <w:r w:rsidRPr="00B42EB5">
        <w:t>потребление электрической энергии с нарушением установленного договором энергоснабжения (купли-продажи (поставки) электрической энергии (мощности), договором оказания услуг по передаче электрической энергии порядка учета электрической энергии со стороны потребителя (покупателя), выразившимся во вмешательстве в работу прибора учета (системы учета), обязанность по обеспечению целостности и сохранности которого (которой) возложена на потребителя (покупателя), в том числе в нарушении (повреждении) пломб и (или) знаков визуального контроля, нанесенных на прибор учета (систему учета), в несоблюдении установленных договором сроков извещения об утрате (неисправности) прибора учета (системы учета), а также в совершении потребителем (покупателем) иных действий (бездействий), которые привели к искажению данных об объеме потребления электрической энергии (мощности).</w:t>
      </w:r>
    </w:p>
    <w:p w14:paraId="144453F5" w14:textId="77777777" w:rsidR="00144F8A" w:rsidRPr="00B42EB5" w:rsidRDefault="00144F8A" w:rsidP="00B34452">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1701"/>
          <w:tab w:val="left" w:pos="-1560"/>
          <w:tab w:val="left" w:pos="567"/>
        </w:tabs>
        <w:ind w:firstLine="567"/>
        <w:contextualSpacing/>
        <w:jc w:val="both"/>
        <w:rPr>
          <w:rFonts w:ascii="Times New Roman" w:hAnsi="Times New Roman" w:cs="Times New Roman"/>
        </w:rPr>
      </w:pPr>
      <w:r w:rsidRPr="00B42EB5">
        <w:rPr>
          <w:rFonts w:ascii="Times New Roman" w:hAnsi="Times New Roman" w:cs="Times New Roman"/>
        </w:rPr>
        <w:t xml:space="preserve">Все иные термины Сторонами понимаются в соответствии со значениями основных понятий, определенных </w:t>
      </w:r>
      <w:r w:rsidR="00781A7C" w:rsidRPr="00B42EB5">
        <w:rPr>
          <w:rFonts w:ascii="Times New Roman" w:hAnsi="Times New Roman" w:cs="Times New Roman"/>
        </w:rPr>
        <w:t>действующим законодательством в области электроэнергетики.</w:t>
      </w:r>
    </w:p>
    <w:p w14:paraId="1C55A9FC" w14:textId="77777777" w:rsidR="00970163" w:rsidRPr="00B42EB5" w:rsidRDefault="00C1480B" w:rsidP="00B34452">
      <w:pPr>
        <w:ind w:firstLine="567"/>
        <w:contextualSpacing/>
        <w:jc w:val="both"/>
      </w:pPr>
      <w:r w:rsidRPr="00B42EB5">
        <w:rPr>
          <w:b/>
        </w:rPr>
        <w:t>1.2.</w:t>
      </w:r>
      <w:r w:rsidRPr="00B42EB5">
        <w:t xml:space="preserve"> Настоящий Договор считается заключенным при условии предоставления По</w:t>
      </w:r>
      <w:r w:rsidR="00BC3B8A" w:rsidRPr="00B42EB5">
        <w:t>требителем</w:t>
      </w:r>
      <w:r w:rsidRPr="00B42EB5">
        <w:t xml:space="preserve"> всех документов,  необходимых в соответствии с действующим законодательством РФ для заключения Договора, в том числе документов, подтверждающих факт технологического присоединения энергопр</w:t>
      </w:r>
      <w:r w:rsidR="00BC3B8A" w:rsidRPr="00B42EB5">
        <w:t>инимающих устройств Потребителя</w:t>
      </w:r>
      <w:r w:rsidRPr="00B42EB5">
        <w:t>, в отношении которых осуществляется поставка электрической энергии (мощности),  к объектам  электросетевого хозяйства Сетевой организации (Владельца объектов электросетевого хозяйства) в установленном действующим законодательством РФ порядке, обеспечение учета электрической энергии, надлежащего технического состояния энергопринимающих устройств, удостоверенного в соответствии с действующим законодательством РФ.</w:t>
      </w:r>
    </w:p>
    <w:p w14:paraId="6265CB1E" w14:textId="712C8C61" w:rsidR="000D3210" w:rsidRDefault="00776C6C" w:rsidP="00B34452">
      <w:pPr>
        <w:ind w:firstLine="567"/>
        <w:contextualSpacing/>
        <w:jc w:val="both"/>
      </w:pPr>
      <w:r w:rsidRPr="00B42EB5">
        <w:t xml:space="preserve">  </w:t>
      </w:r>
      <w:r w:rsidR="00144F8A" w:rsidRPr="00B42EB5">
        <w:rPr>
          <w:b/>
        </w:rPr>
        <w:t>1.3.</w:t>
      </w:r>
      <w:r w:rsidR="00144F8A" w:rsidRPr="00B42EB5">
        <w:t xml:space="preserve"> </w:t>
      </w:r>
      <w:r w:rsidR="00A25A0F" w:rsidRPr="00B42EB5">
        <w:t>ЭСО</w:t>
      </w:r>
      <w:r w:rsidR="00144F8A" w:rsidRPr="00B42EB5">
        <w:t xml:space="preserve"> и Потребитель в своих действиях руководствуются настоящим Договором и действующим законодательством РФ.          </w:t>
      </w:r>
    </w:p>
    <w:p w14:paraId="551247FE" w14:textId="77777777" w:rsidR="00C6120B" w:rsidRPr="00B42EB5" w:rsidRDefault="00C6120B" w:rsidP="00B34452">
      <w:pPr>
        <w:ind w:firstLine="567"/>
        <w:contextualSpacing/>
        <w:jc w:val="both"/>
      </w:pPr>
    </w:p>
    <w:p w14:paraId="1D66E311" w14:textId="762E1F14" w:rsidR="00587FF6" w:rsidRPr="00B42EB5" w:rsidRDefault="00144F8A" w:rsidP="00B34452">
      <w:pPr>
        <w:ind w:firstLine="567"/>
        <w:contextualSpacing/>
        <w:jc w:val="both"/>
      </w:pPr>
      <w:r w:rsidRPr="00B42EB5">
        <w:t xml:space="preserve">                          </w:t>
      </w:r>
    </w:p>
    <w:p w14:paraId="46202A20" w14:textId="0ABCC90E" w:rsidR="000D3210" w:rsidRPr="00DF7A0A" w:rsidRDefault="00144F8A" w:rsidP="00B34452">
      <w:pPr>
        <w:pStyle w:val="af3"/>
        <w:numPr>
          <w:ilvl w:val="0"/>
          <w:numId w:val="13"/>
        </w:numPr>
        <w:tabs>
          <w:tab w:val="left" w:pos="-1701"/>
          <w:tab w:val="left" w:pos="-1560"/>
          <w:tab w:val="left" w:pos="567"/>
        </w:tabs>
        <w:jc w:val="center"/>
        <w:rPr>
          <w:b/>
          <w:sz w:val="24"/>
          <w:szCs w:val="24"/>
        </w:rPr>
      </w:pPr>
      <w:r w:rsidRPr="00DF7A0A">
        <w:rPr>
          <w:b/>
          <w:sz w:val="24"/>
          <w:szCs w:val="24"/>
        </w:rPr>
        <w:t>ПРЕДМЕТ ДОГОВОРА</w:t>
      </w:r>
    </w:p>
    <w:p w14:paraId="0779D29D" w14:textId="77777777" w:rsidR="00C64097" w:rsidRPr="00B42EB5" w:rsidRDefault="00C64097" w:rsidP="00C64097">
      <w:pPr>
        <w:pStyle w:val="af3"/>
        <w:tabs>
          <w:tab w:val="left" w:pos="-1701"/>
          <w:tab w:val="left" w:pos="-1560"/>
          <w:tab w:val="left" w:pos="567"/>
        </w:tabs>
        <w:ind w:left="360"/>
        <w:rPr>
          <w:b/>
        </w:rPr>
      </w:pPr>
    </w:p>
    <w:p w14:paraId="665FF359" w14:textId="77777777" w:rsidR="006F4E68" w:rsidRPr="00B42EB5" w:rsidRDefault="006F4E68" w:rsidP="00B34452">
      <w:pPr>
        <w:tabs>
          <w:tab w:val="left" w:pos="567"/>
        </w:tabs>
        <w:ind w:firstLine="567"/>
        <w:contextualSpacing/>
        <w:jc w:val="both"/>
      </w:pPr>
      <w:r w:rsidRPr="00B42EB5">
        <w:rPr>
          <w:b/>
        </w:rPr>
        <w:t>2.1.</w:t>
      </w:r>
      <w:r w:rsidRPr="00B42EB5">
        <w:t xml:space="preserve"> Предметом Договора является продажа ЭСО электроэнергии (мощности) и оплата ее Потребителем на условиях и в количестве, определенных настоящим Договором. </w:t>
      </w:r>
    </w:p>
    <w:p w14:paraId="0A0792AC" w14:textId="77777777" w:rsidR="006F4E68" w:rsidRPr="00B42EB5" w:rsidRDefault="006F4E68" w:rsidP="00B34452">
      <w:pPr>
        <w:tabs>
          <w:tab w:val="left" w:pos="567"/>
        </w:tabs>
        <w:ind w:firstLine="567"/>
        <w:contextualSpacing/>
        <w:jc w:val="both"/>
      </w:pPr>
      <w:r w:rsidRPr="00B42EB5">
        <w:rPr>
          <w:b/>
        </w:rPr>
        <w:t>2.2.</w:t>
      </w:r>
      <w:r w:rsidR="004F527E" w:rsidRPr="00B42EB5">
        <w:rPr>
          <w:b/>
        </w:rPr>
        <w:t xml:space="preserve"> </w:t>
      </w:r>
      <w:r w:rsidRPr="00B42EB5">
        <w:t>ЭСО продает Потребителю электроэнергию (мощность) только в точке (точках) поставки, указанной (указанных) в Приложении №1 к настоящему Договору, на границе балансовой принадлежности в пределах максимальной мощности. Продажа электроэнергии (мощности) в отношении точек поставки, включаемых в Договор после его заключения, осуществляется путем подписания дополнительного соглашения к Договору.</w:t>
      </w:r>
    </w:p>
    <w:p w14:paraId="31252B56" w14:textId="51BD9E03" w:rsidR="00D326C0" w:rsidRPr="00B42EB5" w:rsidRDefault="00220F95" w:rsidP="00D326C0">
      <w:pPr>
        <w:tabs>
          <w:tab w:val="left" w:pos="567"/>
        </w:tabs>
        <w:ind w:firstLine="567"/>
        <w:contextualSpacing/>
        <w:jc w:val="both"/>
      </w:pPr>
      <w:r w:rsidRPr="00B42EB5">
        <w:rPr>
          <w:b/>
        </w:rPr>
        <w:t xml:space="preserve">2.3. </w:t>
      </w:r>
      <w:r w:rsidRPr="00B42EB5">
        <w:t>Начало</w:t>
      </w:r>
      <w:r w:rsidR="006A71A8" w:rsidRPr="00B42EB5">
        <w:t xml:space="preserve"> исполнения</w:t>
      </w:r>
      <w:r w:rsidRPr="00B42EB5">
        <w:t xml:space="preserve"> обязательств по настоящему Договору: </w:t>
      </w:r>
      <w:r w:rsidR="00CA6E27" w:rsidRPr="00B42EB5">
        <w:t>с 00</w:t>
      </w:r>
      <w:r w:rsidRPr="00B42EB5">
        <w:t xml:space="preserve">:00 </w:t>
      </w:r>
      <w:r w:rsidR="00CA6E27" w:rsidRPr="00B42EB5">
        <w:t xml:space="preserve">часов </w:t>
      </w:r>
      <w:r w:rsidR="001349CE" w:rsidRPr="00B42EB5">
        <w:t>«</w:t>
      </w:r>
      <w:r w:rsidR="00AC56BD">
        <w:t>___</w:t>
      </w:r>
      <w:r w:rsidR="001349CE" w:rsidRPr="00B42EB5">
        <w:t>»</w:t>
      </w:r>
      <w:r w:rsidR="000D3210" w:rsidRPr="00B42EB5">
        <w:t xml:space="preserve"> </w:t>
      </w:r>
      <w:r w:rsidR="00AC56BD">
        <w:t>____________</w:t>
      </w:r>
      <w:r w:rsidR="005253CB" w:rsidRPr="00B42EB5">
        <w:t xml:space="preserve"> 2</w:t>
      </w:r>
      <w:r w:rsidRPr="00B42EB5">
        <w:t>0</w:t>
      </w:r>
      <w:r w:rsidR="001E3326" w:rsidRPr="00B42EB5">
        <w:t>2</w:t>
      </w:r>
      <w:r w:rsidR="00AC56BD">
        <w:t>__</w:t>
      </w:r>
      <w:r w:rsidR="003D03CD" w:rsidRPr="00B42EB5">
        <w:t>г.</w:t>
      </w:r>
    </w:p>
    <w:p w14:paraId="6117E9E0" w14:textId="6BE921B7" w:rsidR="00042279" w:rsidRDefault="00066A74" w:rsidP="00D326C0">
      <w:pPr>
        <w:tabs>
          <w:tab w:val="left" w:pos="567"/>
        </w:tabs>
        <w:ind w:firstLine="567"/>
        <w:contextualSpacing/>
        <w:jc w:val="both"/>
      </w:pPr>
      <w:r w:rsidRPr="00B42EB5">
        <w:rPr>
          <w:b/>
        </w:rPr>
        <w:t>2.</w:t>
      </w:r>
      <w:r w:rsidR="00D326C0" w:rsidRPr="00B42EB5">
        <w:rPr>
          <w:b/>
        </w:rPr>
        <w:t>4</w:t>
      </w:r>
      <w:r w:rsidRPr="00B42EB5">
        <w:rPr>
          <w:b/>
        </w:rPr>
        <w:t>.</w:t>
      </w:r>
      <w:r w:rsidRPr="00B42EB5">
        <w:t xml:space="preserve"> Качество электрической энергии, поставляемой по настоящему договору, должно соответствовать требованиям действующего законодательства РФ.</w:t>
      </w:r>
    </w:p>
    <w:p w14:paraId="69BF6CD4" w14:textId="77777777" w:rsidR="00DF7A0A" w:rsidRPr="00B42EB5" w:rsidRDefault="00DF7A0A" w:rsidP="00D326C0">
      <w:pPr>
        <w:tabs>
          <w:tab w:val="left" w:pos="567"/>
        </w:tabs>
        <w:ind w:firstLine="567"/>
        <w:contextualSpacing/>
        <w:jc w:val="both"/>
      </w:pPr>
    </w:p>
    <w:p w14:paraId="1BFC9186" w14:textId="12A0B3F0" w:rsidR="00DF7A0A" w:rsidRDefault="00480D57" w:rsidP="00DF7A0A">
      <w:pPr>
        <w:pStyle w:val="af3"/>
        <w:numPr>
          <w:ilvl w:val="0"/>
          <w:numId w:val="13"/>
        </w:numPr>
        <w:tabs>
          <w:tab w:val="left" w:pos="567"/>
        </w:tabs>
        <w:spacing w:before="120"/>
        <w:jc w:val="center"/>
        <w:rPr>
          <w:b/>
          <w:sz w:val="24"/>
          <w:szCs w:val="24"/>
        </w:rPr>
      </w:pPr>
      <w:r w:rsidRPr="00DF7A0A">
        <w:rPr>
          <w:b/>
          <w:sz w:val="24"/>
          <w:szCs w:val="24"/>
        </w:rPr>
        <w:t xml:space="preserve">ПРАВА И </w:t>
      </w:r>
      <w:r w:rsidR="006F4E68" w:rsidRPr="00DF7A0A">
        <w:rPr>
          <w:b/>
          <w:sz w:val="24"/>
          <w:szCs w:val="24"/>
        </w:rPr>
        <w:t>ОБЯЗАННОСТИ СТОРОН</w:t>
      </w:r>
    </w:p>
    <w:p w14:paraId="3A23C48C" w14:textId="77777777" w:rsidR="003A777E" w:rsidRPr="00DF7A0A" w:rsidRDefault="003A777E" w:rsidP="003A777E">
      <w:pPr>
        <w:pStyle w:val="af3"/>
        <w:tabs>
          <w:tab w:val="left" w:pos="567"/>
        </w:tabs>
        <w:spacing w:before="120"/>
        <w:ind w:left="360"/>
        <w:rPr>
          <w:b/>
          <w:sz w:val="24"/>
          <w:szCs w:val="24"/>
        </w:rPr>
      </w:pPr>
    </w:p>
    <w:p w14:paraId="23FCE44E" w14:textId="597D77D1" w:rsidR="00A10AFF" w:rsidRPr="00B42EB5" w:rsidRDefault="00480D57" w:rsidP="00D326C0">
      <w:pPr>
        <w:tabs>
          <w:tab w:val="left" w:pos="567"/>
        </w:tabs>
        <w:spacing w:before="120"/>
        <w:ind w:firstLine="567"/>
        <w:contextualSpacing/>
        <w:rPr>
          <w:b/>
        </w:rPr>
      </w:pPr>
      <w:r w:rsidRPr="00B42EB5">
        <w:rPr>
          <w:b/>
        </w:rPr>
        <w:t xml:space="preserve">3.1. </w:t>
      </w:r>
      <w:r w:rsidR="00A10AFF" w:rsidRPr="00B42EB5">
        <w:rPr>
          <w:b/>
        </w:rPr>
        <w:t xml:space="preserve"> </w:t>
      </w:r>
      <w:r w:rsidR="00D75954" w:rsidRPr="00B42EB5">
        <w:rPr>
          <w:b/>
        </w:rPr>
        <w:t xml:space="preserve">Энергосбытовая </w:t>
      </w:r>
      <w:r w:rsidR="00A25A0F" w:rsidRPr="00B42EB5">
        <w:rPr>
          <w:b/>
        </w:rPr>
        <w:t>организация</w:t>
      </w:r>
      <w:r w:rsidRPr="00B42EB5">
        <w:rPr>
          <w:b/>
        </w:rPr>
        <w:t xml:space="preserve"> обязан</w:t>
      </w:r>
      <w:r w:rsidR="00D75954" w:rsidRPr="00B42EB5">
        <w:rPr>
          <w:b/>
        </w:rPr>
        <w:t>а</w:t>
      </w:r>
      <w:r w:rsidRPr="00B42EB5">
        <w:rPr>
          <w:b/>
        </w:rPr>
        <w:t>:</w:t>
      </w:r>
    </w:p>
    <w:p w14:paraId="37CF4EAA" w14:textId="1443FD40" w:rsidR="00480D57" w:rsidRPr="00B42EB5" w:rsidRDefault="00480D57" w:rsidP="00B34452">
      <w:pPr>
        <w:autoSpaceDE w:val="0"/>
        <w:autoSpaceDN w:val="0"/>
        <w:adjustRightInd w:val="0"/>
        <w:ind w:firstLine="540"/>
        <w:contextualSpacing/>
        <w:jc w:val="both"/>
      </w:pPr>
      <w:r w:rsidRPr="00B42EB5">
        <w:rPr>
          <w:b/>
        </w:rPr>
        <w:t>3.1.1.</w:t>
      </w:r>
      <w:r w:rsidRPr="00B42EB5">
        <w:t xml:space="preserve"> </w:t>
      </w:r>
      <w:r w:rsidR="0089324B" w:rsidRPr="00B42EB5">
        <w:t>Продавать</w:t>
      </w:r>
      <w:r w:rsidR="002B25B9" w:rsidRPr="00B42EB5">
        <w:t xml:space="preserve"> </w:t>
      </w:r>
      <w:r w:rsidR="00C2170B" w:rsidRPr="00B42EB5">
        <w:t>электрическ</w:t>
      </w:r>
      <w:r w:rsidR="00C138CB" w:rsidRPr="00B42EB5">
        <w:t>ую</w:t>
      </w:r>
      <w:r w:rsidR="00C2170B" w:rsidRPr="00B42EB5">
        <w:t xml:space="preserve"> энерги</w:t>
      </w:r>
      <w:r w:rsidR="00C138CB" w:rsidRPr="00B42EB5">
        <w:t>ю</w:t>
      </w:r>
      <w:r w:rsidR="00C2170B" w:rsidRPr="00B42EB5">
        <w:t xml:space="preserve"> (мощност</w:t>
      </w:r>
      <w:r w:rsidR="00C138CB" w:rsidRPr="00B42EB5">
        <w:t>ь</w:t>
      </w:r>
      <w:r w:rsidR="00C2170B" w:rsidRPr="00B42EB5">
        <w:t>) и у</w:t>
      </w:r>
      <w:r w:rsidRPr="00B42EB5">
        <w:t>регулировать в интересах Потребителя</w:t>
      </w:r>
      <w:r w:rsidR="002B25B9" w:rsidRPr="00B42EB5">
        <w:t xml:space="preserve"> </w:t>
      </w:r>
      <w:r w:rsidRPr="00B42EB5">
        <w:t>отношения по передаче электр</w:t>
      </w:r>
      <w:r w:rsidR="00C138CB" w:rsidRPr="00B42EB5">
        <w:t xml:space="preserve">ической </w:t>
      </w:r>
      <w:r w:rsidRPr="00B42EB5">
        <w:t>энергии,</w:t>
      </w:r>
      <w:r w:rsidR="002B25B9" w:rsidRPr="00B42EB5">
        <w:t xml:space="preserve"> </w:t>
      </w:r>
      <w:r w:rsidRPr="00B42EB5">
        <w:t>а также отношения по оказанию иных неразрывно связанных с процессом снабжения электр</w:t>
      </w:r>
      <w:r w:rsidR="00C138CB" w:rsidRPr="00B42EB5">
        <w:t xml:space="preserve">ической </w:t>
      </w:r>
      <w:r w:rsidRPr="00B42EB5">
        <w:t xml:space="preserve">энергией услуг, в соответствии с правилами, установленными законодательством РФ в отношении договора </w:t>
      </w:r>
      <w:r w:rsidR="003A16C4" w:rsidRPr="00B42EB5">
        <w:t>энергоснабжения</w:t>
      </w:r>
      <w:r w:rsidR="00B244DB" w:rsidRPr="00B42EB5">
        <w:t xml:space="preserve">, </w:t>
      </w:r>
      <w:r w:rsidR="00595578" w:rsidRPr="00B42EB5">
        <w:t xml:space="preserve">только в </w:t>
      </w:r>
      <w:r w:rsidR="00A25A0F" w:rsidRPr="00B42EB5">
        <w:t>точки поставки</w:t>
      </w:r>
      <w:r w:rsidR="00C23870" w:rsidRPr="00B42EB5">
        <w:t xml:space="preserve"> и в пределах максимальной мощности</w:t>
      </w:r>
      <w:r w:rsidR="004402F9" w:rsidRPr="00B42EB5">
        <w:t>, оговоренны</w:t>
      </w:r>
      <w:r w:rsidR="003A16C4" w:rsidRPr="00B42EB5">
        <w:t>х</w:t>
      </w:r>
      <w:r w:rsidR="00C138CB" w:rsidRPr="00B42EB5">
        <w:t xml:space="preserve"> в Приложении № 1 к Договору</w:t>
      </w:r>
      <w:r w:rsidR="00C23870" w:rsidRPr="00B42EB5">
        <w:t>.</w:t>
      </w:r>
    </w:p>
    <w:p w14:paraId="2709B0CB" w14:textId="77777777" w:rsidR="00FE38AB" w:rsidRPr="00B42EB5" w:rsidRDefault="00FE38AB" w:rsidP="00B34452">
      <w:pPr>
        <w:pStyle w:val="21"/>
        <w:tabs>
          <w:tab w:val="left" w:pos="567"/>
          <w:tab w:val="left" w:pos="7881"/>
        </w:tabs>
        <w:ind w:firstLine="567"/>
        <w:contextualSpacing/>
        <w:rPr>
          <w:sz w:val="20"/>
        </w:rPr>
      </w:pPr>
      <w:r w:rsidRPr="00B42EB5">
        <w:rPr>
          <w:b/>
          <w:sz w:val="20"/>
        </w:rPr>
        <w:t>3.1.</w:t>
      </w:r>
      <w:r w:rsidR="008A128C" w:rsidRPr="00B42EB5">
        <w:rPr>
          <w:b/>
          <w:sz w:val="20"/>
        </w:rPr>
        <w:t>2</w:t>
      </w:r>
      <w:r w:rsidRPr="00B42EB5">
        <w:rPr>
          <w:b/>
          <w:sz w:val="20"/>
        </w:rPr>
        <w:t>.</w:t>
      </w:r>
      <w:r w:rsidRPr="00B42EB5">
        <w:rPr>
          <w:sz w:val="20"/>
        </w:rPr>
        <w:t xml:space="preserve"> Поддерживать в точке поставки показатели качества электроэнергии в соответствии с требованиями технических регламентов и иных обязательных требований. </w:t>
      </w:r>
      <w:r w:rsidRPr="00B42EB5">
        <w:rPr>
          <w:bCs/>
          <w:sz w:val="20"/>
        </w:rPr>
        <w:t>В случае если энергопринимающие устройства Потребителя</w:t>
      </w:r>
      <w:r w:rsidRPr="00B42EB5">
        <w:rPr>
          <w:sz w:val="20"/>
        </w:rPr>
        <w:t xml:space="preserve"> технологически присоединены к объектам электросетевого хозяйства Сетевой организации опосредованно через энергопринимающие устройства производителей электрической энергии (мощности), объекты электросетевого хозяйства лиц, не оказывающих услуги по передаче,</w:t>
      </w:r>
      <w:r w:rsidRPr="00B42EB5">
        <w:rPr>
          <w:rFonts w:eastAsia="Calibri"/>
          <w:sz w:val="20"/>
          <w:lang w:eastAsia="en-US"/>
        </w:rPr>
        <w:t xml:space="preserve"> объекты электросетевого хозяйства, которые не имеют собственника, собственник которых не известен или от права собственности на которые собственник отказался</w:t>
      </w:r>
      <w:r w:rsidRPr="00B42EB5">
        <w:rPr>
          <w:sz w:val="20"/>
        </w:rPr>
        <w:t xml:space="preserve">, </w:t>
      </w:r>
      <w:r w:rsidR="00A25A0F" w:rsidRPr="00B42EB5">
        <w:rPr>
          <w:sz w:val="20"/>
        </w:rPr>
        <w:t>ЭСО</w:t>
      </w:r>
      <w:r w:rsidRPr="00B42EB5">
        <w:rPr>
          <w:sz w:val="20"/>
        </w:rPr>
        <w:t xml:space="preserve"> несет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w:t>
      </w:r>
    </w:p>
    <w:p w14:paraId="6F5E4A98" w14:textId="4D9D7037" w:rsidR="003F2230" w:rsidRPr="00B42EB5" w:rsidRDefault="00F06BA8" w:rsidP="003F2230">
      <w:pPr>
        <w:pStyle w:val="21"/>
        <w:tabs>
          <w:tab w:val="left" w:pos="567"/>
          <w:tab w:val="left" w:pos="7881"/>
        </w:tabs>
        <w:ind w:firstLine="567"/>
        <w:contextualSpacing/>
        <w:rPr>
          <w:sz w:val="20"/>
        </w:rPr>
      </w:pPr>
      <w:r w:rsidRPr="00B42EB5">
        <w:rPr>
          <w:b/>
          <w:sz w:val="20"/>
        </w:rPr>
        <w:t>3.1.</w:t>
      </w:r>
      <w:r w:rsidR="008A128C" w:rsidRPr="00B42EB5">
        <w:rPr>
          <w:b/>
          <w:sz w:val="20"/>
        </w:rPr>
        <w:t>3</w:t>
      </w:r>
      <w:r w:rsidRPr="00B42EB5">
        <w:rPr>
          <w:b/>
          <w:sz w:val="20"/>
        </w:rPr>
        <w:t>.</w:t>
      </w:r>
      <w:r w:rsidRPr="00B42EB5">
        <w:rPr>
          <w:sz w:val="20"/>
        </w:rPr>
        <w:t xml:space="preserve"> В случаях, предусмотренных</w:t>
      </w:r>
      <w:r w:rsidR="00480D57" w:rsidRPr="00B42EB5">
        <w:rPr>
          <w:sz w:val="20"/>
        </w:rPr>
        <w:t xml:space="preserve"> действующим </w:t>
      </w:r>
      <w:r w:rsidRPr="00B42EB5">
        <w:rPr>
          <w:sz w:val="20"/>
        </w:rPr>
        <w:t>законодательством</w:t>
      </w:r>
      <w:r w:rsidR="00F80842" w:rsidRPr="00B42EB5">
        <w:rPr>
          <w:sz w:val="20"/>
        </w:rPr>
        <w:t xml:space="preserve"> РФ</w:t>
      </w:r>
      <w:r w:rsidRPr="00B42EB5">
        <w:rPr>
          <w:sz w:val="20"/>
        </w:rPr>
        <w:t>, уведомлять</w:t>
      </w:r>
      <w:r w:rsidR="00480D57" w:rsidRPr="00B42EB5">
        <w:rPr>
          <w:sz w:val="20"/>
        </w:rPr>
        <w:t xml:space="preserve"> Потребителя о предстояще</w:t>
      </w:r>
      <w:r w:rsidRPr="00B42EB5">
        <w:rPr>
          <w:sz w:val="20"/>
        </w:rPr>
        <w:t>м</w:t>
      </w:r>
      <w:r w:rsidR="002B25B9" w:rsidRPr="00B42EB5">
        <w:rPr>
          <w:sz w:val="20"/>
        </w:rPr>
        <w:t xml:space="preserve"> </w:t>
      </w:r>
      <w:r w:rsidRPr="00B42EB5">
        <w:rPr>
          <w:sz w:val="20"/>
        </w:rPr>
        <w:t xml:space="preserve">введении ограничения режима потребления электрической </w:t>
      </w:r>
      <w:r w:rsidR="00480D57" w:rsidRPr="00B42EB5">
        <w:rPr>
          <w:sz w:val="20"/>
        </w:rPr>
        <w:t>энергии (мощности) в точке (точках) поставки в порядке,</w:t>
      </w:r>
      <w:r w:rsidR="00D326C0" w:rsidRPr="00B42EB5">
        <w:rPr>
          <w:sz w:val="20"/>
        </w:rPr>
        <w:t xml:space="preserve"> установленном Правилами полного и (или) частичного ограничения режима потребления электроэнергии, утвержденных Постановлением Правительства Российской Федерации от 04.05.2012 № 442</w:t>
      </w:r>
      <w:r w:rsidR="005C4368" w:rsidRPr="00B42EB5">
        <w:rPr>
          <w:sz w:val="20"/>
        </w:rPr>
        <w:t xml:space="preserve"> (далее по тексту Правила)</w:t>
      </w:r>
      <w:r w:rsidR="00D326C0" w:rsidRPr="00B42EB5">
        <w:rPr>
          <w:sz w:val="20"/>
        </w:rPr>
        <w:t>.</w:t>
      </w:r>
    </w:p>
    <w:p w14:paraId="7523D2EA" w14:textId="582ABF09" w:rsidR="000D6B4B" w:rsidRPr="00B42EB5" w:rsidRDefault="000D6B4B" w:rsidP="000D6B4B">
      <w:pPr>
        <w:pStyle w:val="21"/>
        <w:tabs>
          <w:tab w:val="left" w:pos="567"/>
          <w:tab w:val="left" w:pos="7881"/>
        </w:tabs>
        <w:ind w:firstLine="567"/>
        <w:contextualSpacing/>
        <w:rPr>
          <w:sz w:val="20"/>
        </w:rPr>
      </w:pPr>
      <w:r w:rsidRPr="00FB6AFB">
        <w:rPr>
          <w:b/>
          <w:sz w:val="20"/>
        </w:rPr>
        <w:t>3.1.4.</w:t>
      </w:r>
      <w:r w:rsidRPr="00B42EB5">
        <w:rPr>
          <w:sz w:val="20"/>
        </w:rPr>
        <w:t xml:space="preserve"> Производить в установленном Правилами порядке расчет размера платы за электрическую энергию и при наличии оснований производить перерасчет размера платы за электрическую энергию.</w:t>
      </w:r>
    </w:p>
    <w:p w14:paraId="4B9080FC" w14:textId="26659EC9" w:rsidR="000D6B4B" w:rsidRPr="00B42EB5" w:rsidRDefault="000D6B4B" w:rsidP="000D6B4B">
      <w:pPr>
        <w:pStyle w:val="21"/>
        <w:tabs>
          <w:tab w:val="left" w:pos="567"/>
          <w:tab w:val="left" w:pos="7881"/>
        </w:tabs>
        <w:ind w:firstLine="567"/>
        <w:contextualSpacing/>
        <w:rPr>
          <w:sz w:val="20"/>
        </w:rPr>
      </w:pPr>
      <w:r w:rsidRPr="00FB6AFB">
        <w:rPr>
          <w:b/>
          <w:sz w:val="20"/>
        </w:rPr>
        <w:t>3.1.5.</w:t>
      </w:r>
      <w:r w:rsidRPr="00B42EB5">
        <w:rPr>
          <w:sz w:val="20"/>
        </w:rPr>
        <w:t xml:space="preserve"> Обеспечить доставку платежных документов </w:t>
      </w:r>
      <w:r w:rsidRPr="00B42EB5">
        <w:rPr>
          <w:rFonts w:eastAsia="Arial Unicode MS"/>
          <w:kern w:val="3"/>
          <w:sz w:val="20"/>
          <w:lang w:eastAsia="zh-CN" w:bidi="hi-IN"/>
        </w:rPr>
        <w:t xml:space="preserve">на оплату электроэнергии одним из следующих </w:t>
      </w:r>
      <w:r w:rsidRPr="00B42EB5">
        <w:rPr>
          <w:sz w:val="20"/>
        </w:rPr>
        <w:t>способов</w:t>
      </w:r>
      <w:r w:rsidR="00FB6AFB">
        <w:rPr>
          <w:sz w:val="20"/>
        </w:rPr>
        <w:t>:</w:t>
      </w:r>
      <w:r w:rsidRPr="00B42EB5">
        <w:rPr>
          <w:sz w:val="20"/>
        </w:rPr>
        <w:t xml:space="preserve"> </w:t>
      </w:r>
    </w:p>
    <w:p w14:paraId="59C562CB" w14:textId="42AB053E" w:rsidR="000D6B4B" w:rsidRPr="00B42EB5" w:rsidRDefault="000D6B4B" w:rsidP="000D6B4B">
      <w:pPr>
        <w:widowControl w:val="0"/>
        <w:suppressAutoHyphens/>
        <w:autoSpaceDN w:val="0"/>
        <w:ind w:firstLine="567"/>
        <w:jc w:val="both"/>
        <w:rPr>
          <w:rFonts w:eastAsia="Arial Unicode MS"/>
          <w:kern w:val="3"/>
          <w:lang w:eastAsia="zh-CN" w:bidi="hi-IN"/>
        </w:rPr>
      </w:pPr>
      <w:r w:rsidRPr="00B42EB5">
        <w:rPr>
          <w:rFonts w:eastAsia="Arial Unicode MS"/>
          <w:kern w:val="3"/>
          <w:lang w:eastAsia="zh-CN" w:bidi="hi-IN"/>
        </w:rPr>
        <w:t>по адресу электронной почты</w:t>
      </w:r>
      <w:r w:rsidR="00B42EB5" w:rsidRPr="00B42EB5">
        <w:rPr>
          <w:rFonts w:eastAsia="Arial Unicode MS"/>
          <w:kern w:val="3"/>
          <w:lang w:eastAsia="zh-CN" w:bidi="hi-IN"/>
        </w:rPr>
        <w:t>, указанной в реквизитах</w:t>
      </w:r>
      <w:r w:rsidRPr="00B42EB5">
        <w:rPr>
          <w:rFonts w:eastAsia="Arial Unicode MS"/>
          <w:kern w:val="3"/>
          <w:lang w:eastAsia="zh-CN" w:bidi="hi-IN"/>
        </w:rPr>
        <w:t xml:space="preserve"> (без направления бумажного экземпляра платежного документа);</w:t>
      </w:r>
    </w:p>
    <w:p w14:paraId="046BE61C" w14:textId="4374582C" w:rsidR="000D6B4B" w:rsidRPr="00B42EB5" w:rsidRDefault="000D6B4B" w:rsidP="000D6B4B">
      <w:pPr>
        <w:widowControl w:val="0"/>
        <w:suppressAutoHyphens/>
        <w:autoSpaceDN w:val="0"/>
        <w:ind w:firstLine="567"/>
        <w:jc w:val="both"/>
        <w:rPr>
          <w:rFonts w:eastAsia="Arial Unicode MS"/>
          <w:kern w:val="3"/>
          <w:lang w:eastAsia="zh-CN" w:bidi="hi-IN"/>
        </w:rPr>
      </w:pPr>
      <w:r w:rsidRPr="00B42EB5">
        <w:rPr>
          <w:rFonts w:eastAsia="Arial Unicode MS"/>
          <w:kern w:val="3"/>
          <w:lang w:eastAsia="zh-CN" w:bidi="hi-IN"/>
        </w:rPr>
        <w:t>по почтовому ад</w:t>
      </w:r>
      <w:r w:rsidR="005C4368" w:rsidRPr="00B42EB5">
        <w:rPr>
          <w:rFonts w:eastAsia="Arial Unicode MS"/>
          <w:kern w:val="3"/>
          <w:lang w:eastAsia="zh-CN" w:bidi="hi-IN"/>
        </w:rPr>
        <w:t>ресу</w:t>
      </w:r>
      <w:r w:rsidR="00B42EB5" w:rsidRPr="00B42EB5">
        <w:rPr>
          <w:rFonts w:eastAsia="Arial Unicode MS"/>
          <w:kern w:val="3"/>
          <w:lang w:eastAsia="zh-CN" w:bidi="hi-IN"/>
        </w:rPr>
        <w:t xml:space="preserve">, указанному в реквизитах. </w:t>
      </w:r>
    </w:p>
    <w:p w14:paraId="22870B2C" w14:textId="135232E8" w:rsidR="000D6B4B" w:rsidRPr="00B42EB5" w:rsidRDefault="000D6B4B" w:rsidP="000D6B4B">
      <w:pPr>
        <w:widowControl w:val="0"/>
        <w:suppressAutoHyphens/>
        <w:autoSpaceDN w:val="0"/>
        <w:ind w:firstLine="567"/>
        <w:jc w:val="both"/>
        <w:rPr>
          <w:rFonts w:eastAsia="Arial Unicode MS"/>
          <w:kern w:val="3"/>
          <w:lang w:eastAsia="zh-CN" w:bidi="hi-IN"/>
        </w:rPr>
      </w:pPr>
      <w:r w:rsidRPr="00B42EB5">
        <w:rPr>
          <w:rFonts w:eastAsia="Arial Unicode MS"/>
          <w:kern w:val="3"/>
          <w:lang w:eastAsia="zh-CN" w:bidi="hi-IN"/>
        </w:rPr>
        <w:t xml:space="preserve">Электронные письма, содержащие документы, включая платежные, как и любые юридически значимые сообщения, считаются доставленными, а Потребитель </w:t>
      </w:r>
      <w:r w:rsidR="00C6120B" w:rsidRPr="00B42EB5">
        <w:rPr>
          <w:rFonts w:eastAsia="Arial Unicode MS"/>
          <w:kern w:val="3"/>
          <w:lang w:eastAsia="zh-CN" w:bidi="hi-IN"/>
        </w:rPr>
        <w:t>надлежащим образом,</w:t>
      </w:r>
      <w:r w:rsidRPr="00B42EB5">
        <w:rPr>
          <w:rFonts w:eastAsia="Arial Unicode MS"/>
          <w:kern w:val="3"/>
          <w:lang w:eastAsia="zh-CN" w:bidi="hi-IN"/>
        </w:rPr>
        <w:t xml:space="preserve"> получившим документы на следующий день после их направления ЭСО на адрес электронной почты, предоставленной Потребителем</w:t>
      </w:r>
      <w:r w:rsidR="005C4368" w:rsidRPr="00B42EB5">
        <w:rPr>
          <w:rFonts w:eastAsia="Arial Unicode MS"/>
          <w:kern w:val="3"/>
          <w:lang w:eastAsia="zh-CN" w:bidi="hi-IN"/>
        </w:rPr>
        <w:t xml:space="preserve">. </w:t>
      </w:r>
    </w:p>
    <w:p w14:paraId="31C46343" w14:textId="3B30FA13" w:rsidR="000D6B4B" w:rsidRPr="00B42EB5" w:rsidRDefault="005C4368" w:rsidP="000D6B4B">
      <w:pPr>
        <w:widowControl w:val="0"/>
        <w:suppressAutoHyphens/>
        <w:autoSpaceDN w:val="0"/>
        <w:ind w:firstLine="567"/>
        <w:jc w:val="both"/>
        <w:rPr>
          <w:rFonts w:eastAsia="Arial Unicode MS"/>
          <w:kern w:val="3"/>
          <w:lang w:eastAsia="zh-CN" w:bidi="hi-IN"/>
        </w:rPr>
      </w:pPr>
      <w:r w:rsidRPr="00B42EB5">
        <w:rPr>
          <w:rFonts w:eastAsia="Arial Unicode MS"/>
          <w:kern w:val="3"/>
          <w:lang w:eastAsia="zh-CN" w:bidi="hi-IN"/>
        </w:rPr>
        <w:t>ЭСО</w:t>
      </w:r>
      <w:r w:rsidR="000D6B4B" w:rsidRPr="00B42EB5">
        <w:rPr>
          <w:rFonts w:eastAsia="Arial Unicode MS"/>
          <w:kern w:val="3"/>
          <w:lang w:eastAsia="zh-CN" w:bidi="hi-IN"/>
        </w:rPr>
        <w:t xml:space="preserve"> не несет ответственности за некорректную настройку программного обеспечения на стороне Потребителя и работоспособность почтовых сервисов, используемых Потребителем, включая некорректную фильтрацию писем. </w:t>
      </w:r>
    </w:p>
    <w:p w14:paraId="5620D7BB" w14:textId="4AB14964" w:rsidR="000D6B4B" w:rsidRPr="00B42EB5" w:rsidRDefault="000D6B4B" w:rsidP="000D6B4B">
      <w:pPr>
        <w:widowControl w:val="0"/>
        <w:suppressAutoHyphens/>
        <w:autoSpaceDN w:val="0"/>
        <w:ind w:firstLine="567"/>
        <w:jc w:val="both"/>
        <w:rPr>
          <w:rFonts w:eastAsia="Arial Unicode MS"/>
          <w:kern w:val="3"/>
          <w:lang w:eastAsia="zh-CN" w:bidi="hi-IN"/>
        </w:rPr>
      </w:pPr>
      <w:r w:rsidRPr="00B42EB5">
        <w:rPr>
          <w:rFonts w:eastAsia="Arial Unicode MS"/>
          <w:kern w:val="3"/>
          <w:lang w:eastAsia="zh-CN" w:bidi="hi-IN"/>
        </w:rPr>
        <w:t>Документы, включая платежные, как и любые</w:t>
      </w:r>
      <w:r w:rsidR="003A16C4" w:rsidRPr="00B42EB5">
        <w:rPr>
          <w:rFonts w:eastAsia="Arial Unicode MS"/>
          <w:kern w:val="3"/>
          <w:lang w:eastAsia="zh-CN" w:bidi="hi-IN"/>
        </w:rPr>
        <w:t xml:space="preserve"> юридически значимые сообщения, </w:t>
      </w:r>
      <w:r w:rsidRPr="00B42EB5">
        <w:rPr>
          <w:rFonts w:eastAsia="Arial Unicode MS"/>
          <w:kern w:val="3"/>
          <w:lang w:eastAsia="zh-CN" w:bidi="hi-IN"/>
        </w:rPr>
        <w:t xml:space="preserve">считаются надлежащим образом доставленными, а Потребитель </w:t>
      </w:r>
      <w:r w:rsidR="00C6120B" w:rsidRPr="00B42EB5">
        <w:rPr>
          <w:rFonts w:eastAsia="Arial Unicode MS"/>
          <w:kern w:val="3"/>
          <w:lang w:eastAsia="zh-CN" w:bidi="hi-IN"/>
        </w:rPr>
        <w:t>надлежащим образом,</w:t>
      </w:r>
      <w:r w:rsidRPr="00B42EB5">
        <w:rPr>
          <w:rFonts w:eastAsia="Arial Unicode MS"/>
          <w:kern w:val="3"/>
          <w:lang w:eastAsia="zh-CN" w:bidi="hi-IN"/>
        </w:rPr>
        <w:t xml:space="preserve"> получившим документы на следующий день после их направления (или размещения), если иное не указано в правилах пользования дистанционными сервисами.</w:t>
      </w:r>
    </w:p>
    <w:p w14:paraId="45010B55" w14:textId="77777777" w:rsidR="000D6B4B" w:rsidRPr="00B42EB5" w:rsidRDefault="000D6B4B" w:rsidP="000D6B4B">
      <w:pPr>
        <w:widowControl w:val="0"/>
        <w:suppressAutoHyphens/>
        <w:autoSpaceDN w:val="0"/>
        <w:ind w:firstLine="567"/>
        <w:jc w:val="both"/>
        <w:rPr>
          <w:rFonts w:eastAsia="Arial Unicode MS"/>
          <w:kern w:val="3"/>
          <w:lang w:eastAsia="zh-CN" w:bidi="hi-IN"/>
        </w:rPr>
      </w:pPr>
      <w:r w:rsidRPr="00B42EB5">
        <w:rPr>
          <w:rFonts w:eastAsia="Arial Unicode MS"/>
          <w:kern w:val="3"/>
          <w:lang w:eastAsia="zh-CN" w:bidi="hi-IN"/>
        </w:rPr>
        <w:t>Если иной адрес дополнительно не указан Сторонами в настоящем Договоре, почтовым адресом для направления документов, включая платежные, является адрес объекта, в отношении которого осуществляется электроснабжение по настоящему Договору.</w:t>
      </w:r>
    </w:p>
    <w:p w14:paraId="541C9305" w14:textId="77777777" w:rsidR="000D6B4B" w:rsidRPr="00B42EB5" w:rsidRDefault="000D6B4B" w:rsidP="000D6B4B">
      <w:pPr>
        <w:widowControl w:val="0"/>
        <w:suppressAutoHyphens/>
        <w:autoSpaceDN w:val="0"/>
        <w:ind w:firstLine="567"/>
        <w:jc w:val="both"/>
        <w:rPr>
          <w:rFonts w:eastAsia="Arial Unicode MS"/>
          <w:kern w:val="3"/>
          <w:lang w:eastAsia="zh-CN" w:bidi="hi-IN"/>
        </w:rPr>
      </w:pPr>
      <w:r w:rsidRPr="00B42EB5">
        <w:rPr>
          <w:rFonts w:eastAsia="Arial Unicode MS"/>
          <w:kern w:val="3"/>
          <w:lang w:eastAsia="zh-CN" w:bidi="hi-IN"/>
        </w:rPr>
        <w:t>Документы, включая платежные, как и любые юридически значимые сообщения, считаются доставленными и в тех случаях, если они поступили Потребителю, но по обстоятельствам, зависящим от него, не были ему вручены, или Потребитель не ознакомился с ними, в том числе уклонился от получения корреспонденции в отделении связи, в связи с чем она была возвращена по истечении срока хранения.</w:t>
      </w:r>
    </w:p>
    <w:p w14:paraId="67410A2B" w14:textId="13C9632B" w:rsidR="000D6B4B" w:rsidRPr="00B42EB5" w:rsidRDefault="000D6B4B" w:rsidP="000D6B4B">
      <w:pPr>
        <w:widowControl w:val="0"/>
        <w:suppressAutoHyphens/>
        <w:autoSpaceDN w:val="0"/>
        <w:ind w:firstLine="567"/>
        <w:jc w:val="both"/>
        <w:rPr>
          <w:rFonts w:eastAsia="Arial Unicode MS"/>
          <w:kern w:val="3"/>
          <w:lang w:eastAsia="zh-CN" w:bidi="hi-IN"/>
        </w:rPr>
      </w:pPr>
      <w:r w:rsidRPr="00B42EB5">
        <w:rPr>
          <w:rFonts w:eastAsia="Arial Unicode MS"/>
          <w:kern w:val="3"/>
          <w:lang w:eastAsia="zh-CN" w:bidi="hi-IN"/>
        </w:rPr>
        <w:t>Надлежащим уведомлением Потребителя при исполнении настоящего Договора является сообщение информации Потребителю одним из следующих способов: вручение под расписку, направление по почте заказным письмом (с уведомлением о вручении), включение в платежный документ для внесения платы за потребленную электроэнергию текста соответствующего предупреждения (уведомления), передача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телефонный звонок с записью разговора, сообщение электронной почты, передача Потребителю голосовой информации по сети фиксированной телефонной связи, а также иной способ, позволяющий определить факт и время получения уведомления.</w:t>
      </w:r>
    </w:p>
    <w:p w14:paraId="45300E47" w14:textId="0954C4B6" w:rsidR="000D6B4B" w:rsidRPr="00B42EB5" w:rsidRDefault="000D6B4B" w:rsidP="000D6B4B">
      <w:pPr>
        <w:widowControl w:val="0"/>
        <w:suppressAutoHyphens/>
        <w:autoSpaceDN w:val="0"/>
        <w:ind w:firstLine="567"/>
        <w:jc w:val="both"/>
        <w:rPr>
          <w:rFonts w:eastAsia="Arial Unicode MS"/>
          <w:kern w:val="3"/>
          <w:lang w:eastAsia="zh-CN" w:bidi="hi-IN"/>
        </w:rPr>
      </w:pPr>
      <w:r w:rsidRPr="00B42EB5">
        <w:rPr>
          <w:rFonts w:eastAsia="Arial Unicode MS"/>
          <w:kern w:val="3"/>
          <w:lang w:eastAsia="zh-CN" w:bidi="hi-IN"/>
        </w:rPr>
        <w:t>Уведомление об ограничении</w:t>
      </w:r>
      <w:r w:rsidR="005C4368" w:rsidRPr="00B42EB5">
        <w:rPr>
          <w:rFonts w:eastAsia="Arial Unicode MS"/>
          <w:kern w:val="3"/>
          <w:lang w:eastAsia="zh-CN" w:bidi="hi-IN"/>
        </w:rPr>
        <w:t xml:space="preserve"> </w:t>
      </w:r>
      <w:r w:rsidR="005C4368" w:rsidRPr="00B42EB5">
        <w:t xml:space="preserve">режима потребления электрической энергии (мощности) </w:t>
      </w:r>
      <w:r w:rsidRPr="00B42EB5">
        <w:rPr>
          <w:rFonts w:eastAsia="Arial Unicode MS"/>
          <w:kern w:val="3"/>
          <w:lang w:eastAsia="zh-CN" w:bidi="hi-IN"/>
        </w:rPr>
        <w:t xml:space="preserve">осуществляется в порядке и способами, предусмотренными </w:t>
      </w:r>
      <w:r w:rsidR="005C4368" w:rsidRPr="00B42EB5">
        <w:rPr>
          <w:rFonts w:eastAsia="Arial Unicode MS"/>
          <w:kern w:val="3"/>
          <w:lang w:eastAsia="zh-CN" w:bidi="hi-IN"/>
        </w:rPr>
        <w:t>Правилами</w:t>
      </w:r>
      <w:r w:rsidRPr="00B42EB5">
        <w:rPr>
          <w:rFonts w:eastAsia="Arial Unicode MS"/>
          <w:kern w:val="3"/>
          <w:lang w:eastAsia="zh-CN" w:bidi="hi-IN"/>
        </w:rPr>
        <w:t>.</w:t>
      </w:r>
    </w:p>
    <w:p w14:paraId="33482892" w14:textId="4BAED6F3" w:rsidR="000D6B4B" w:rsidRPr="00B42EB5" w:rsidRDefault="005C4368" w:rsidP="003A16C4">
      <w:pPr>
        <w:widowControl w:val="0"/>
        <w:suppressAutoHyphens/>
        <w:autoSpaceDN w:val="0"/>
        <w:ind w:firstLine="567"/>
        <w:jc w:val="both"/>
      </w:pPr>
      <w:r w:rsidRPr="00FB6AFB">
        <w:rPr>
          <w:b/>
        </w:rPr>
        <w:t>3.1.6.</w:t>
      </w:r>
      <w:r w:rsidRPr="00B42EB5">
        <w:t xml:space="preserve"> Осуществлять не реже 1 раза в 6 месяцев снятие показаний индивидуальных приборов учета, проверку </w:t>
      </w:r>
      <w:r w:rsidRPr="00B42EB5">
        <w:lastRenderedPageBreak/>
        <w:t>состояния таких приборов учета за исключением случаев, когда прибор учета электрической энергии должен быть подключен к интеллектуальной системе учета электрической энергии (мощности) в случаях и порядке, установленных Правилами. 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14:paraId="10443A7B" w14:textId="69E2BA04" w:rsidR="001019D6" w:rsidRPr="00B42EB5" w:rsidRDefault="00D75BCD" w:rsidP="003F2230">
      <w:pPr>
        <w:pStyle w:val="21"/>
        <w:tabs>
          <w:tab w:val="left" w:pos="567"/>
          <w:tab w:val="left" w:pos="7881"/>
        </w:tabs>
        <w:ind w:firstLine="567"/>
        <w:contextualSpacing/>
        <w:rPr>
          <w:sz w:val="20"/>
        </w:rPr>
      </w:pPr>
      <w:r w:rsidRPr="00B42EB5">
        <w:rPr>
          <w:b/>
          <w:sz w:val="20"/>
        </w:rPr>
        <w:t>3.1.</w:t>
      </w:r>
      <w:r w:rsidR="003A16C4" w:rsidRPr="00B42EB5">
        <w:rPr>
          <w:b/>
          <w:sz w:val="20"/>
        </w:rPr>
        <w:t>7</w:t>
      </w:r>
      <w:r w:rsidRPr="00B42EB5">
        <w:rPr>
          <w:b/>
          <w:sz w:val="20"/>
        </w:rPr>
        <w:t>.</w:t>
      </w:r>
      <w:r w:rsidRPr="00B42EB5">
        <w:rPr>
          <w:sz w:val="20"/>
        </w:rPr>
        <w:t xml:space="preserve"> </w:t>
      </w:r>
      <w:r w:rsidR="00E8744E" w:rsidRPr="00B42EB5">
        <w:rPr>
          <w:sz w:val="20"/>
        </w:rPr>
        <w:t>Осуществлять иные действия, необходимые для реализации прав Потребителя предусмотренные действующим законодательством РФ.</w:t>
      </w:r>
    </w:p>
    <w:p w14:paraId="093CB397" w14:textId="77777777" w:rsidR="00B34452" w:rsidRPr="00B42EB5" w:rsidRDefault="00B34452" w:rsidP="00B34452">
      <w:pPr>
        <w:pStyle w:val="ConsNormal"/>
        <w:tabs>
          <w:tab w:val="left" w:pos="567"/>
        </w:tabs>
        <w:ind w:right="0" w:firstLine="567"/>
        <w:contextualSpacing/>
        <w:jc w:val="both"/>
        <w:rPr>
          <w:rFonts w:ascii="Times New Roman" w:hAnsi="Times New Roman" w:cs="Times New Roman"/>
        </w:rPr>
      </w:pPr>
    </w:p>
    <w:p w14:paraId="5F316AAA" w14:textId="77777777" w:rsidR="00587FF6" w:rsidRPr="00B42EB5" w:rsidRDefault="00587FF6" w:rsidP="00B34452">
      <w:pPr>
        <w:numPr>
          <w:ilvl w:val="12"/>
          <w:numId w:val="0"/>
        </w:numPr>
        <w:tabs>
          <w:tab w:val="left" w:pos="567"/>
        </w:tabs>
        <w:ind w:firstLine="567"/>
        <w:contextualSpacing/>
        <w:jc w:val="both"/>
        <w:rPr>
          <w:b/>
        </w:rPr>
      </w:pPr>
      <w:r w:rsidRPr="00B42EB5">
        <w:rPr>
          <w:b/>
        </w:rPr>
        <w:t>3.</w:t>
      </w:r>
      <w:r w:rsidR="00C934FA" w:rsidRPr="00B42EB5">
        <w:rPr>
          <w:b/>
        </w:rPr>
        <w:t>2</w:t>
      </w:r>
      <w:r w:rsidRPr="00B42EB5">
        <w:rPr>
          <w:b/>
        </w:rPr>
        <w:t>.</w:t>
      </w:r>
      <w:r w:rsidR="00E128CA" w:rsidRPr="00B42EB5">
        <w:rPr>
          <w:b/>
        </w:rPr>
        <w:t xml:space="preserve"> </w:t>
      </w:r>
      <w:r w:rsidR="00A10AFF" w:rsidRPr="00B42EB5">
        <w:rPr>
          <w:b/>
        </w:rPr>
        <w:t xml:space="preserve"> </w:t>
      </w:r>
      <w:r w:rsidRPr="00B42EB5">
        <w:rPr>
          <w:b/>
        </w:rPr>
        <w:t>Потребитель обязан:</w:t>
      </w:r>
    </w:p>
    <w:p w14:paraId="7A48AA18" w14:textId="6347825A" w:rsidR="00AE5D1A" w:rsidRPr="00B42EB5" w:rsidRDefault="00587FF6" w:rsidP="00B34452">
      <w:pPr>
        <w:pStyle w:val="21"/>
        <w:tabs>
          <w:tab w:val="left" w:pos="567"/>
          <w:tab w:val="left" w:pos="7881"/>
        </w:tabs>
        <w:ind w:firstLine="567"/>
        <w:contextualSpacing/>
        <w:rPr>
          <w:sz w:val="20"/>
        </w:rPr>
      </w:pPr>
      <w:r w:rsidRPr="00B42EB5">
        <w:rPr>
          <w:b/>
          <w:sz w:val="20"/>
        </w:rPr>
        <w:t>3.</w:t>
      </w:r>
      <w:r w:rsidR="00C934FA" w:rsidRPr="00B42EB5">
        <w:rPr>
          <w:b/>
          <w:sz w:val="20"/>
        </w:rPr>
        <w:t>2</w:t>
      </w:r>
      <w:r w:rsidRPr="00B42EB5">
        <w:rPr>
          <w:b/>
          <w:sz w:val="20"/>
        </w:rPr>
        <w:t>.1.</w:t>
      </w:r>
      <w:r w:rsidRPr="00B42EB5">
        <w:rPr>
          <w:sz w:val="20"/>
        </w:rPr>
        <w:t xml:space="preserve"> Соблюдать установленные Договором условия оплаты. Оплачивать все начисления, предусмотренные Договором</w:t>
      </w:r>
      <w:r w:rsidR="007D756A" w:rsidRPr="00B42EB5">
        <w:rPr>
          <w:sz w:val="20"/>
        </w:rPr>
        <w:t>.</w:t>
      </w:r>
    </w:p>
    <w:p w14:paraId="50B2560D" w14:textId="5AB0C304" w:rsidR="00587FF6" w:rsidRPr="00B42EB5" w:rsidRDefault="00587FF6" w:rsidP="00B34452">
      <w:pPr>
        <w:pStyle w:val="21"/>
        <w:tabs>
          <w:tab w:val="left" w:pos="567"/>
          <w:tab w:val="left" w:pos="7881"/>
        </w:tabs>
        <w:ind w:firstLine="567"/>
        <w:contextualSpacing/>
        <w:rPr>
          <w:sz w:val="20"/>
        </w:rPr>
      </w:pPr>
      <w:r w:rsidRPr="00B42EB5">
        <w:rPr>
          <w:b/>
          <w:sz w:val="20"/>
        </w:rPr>
        <w:t>3.</w:t>
      </w:r>
      <w:r w:rsidR="00C934FA" w:rsidRPr="00B42EB5">
        <w:rPr>
          <w:b/>
          <w:sz w:val="20"/>
        </w:rPr>
        <w:t>2</w:t>
      </w:r>
      <w:r w:rsidRPr="00B42EB5">
        <w:rPr>
          <w:b/>
          <w:sz w:val="20"/>
        </w:rPr>
        <w:t>.</w:t>
      </w:r>
      <w:r w:rsidR="007D756A" w:rsidRPr="00B42EB5">
        <w:rPr>
          <w:b/>
          <w:sz w:val="20"/>
        </w:rPr>
        <w:t>2</w:t>
      </w:r>
      <w:r w:rsidRPr="00B42EB5">
        <w:rPr>
          <w:b/>
          <w:sz w:val="20"/>
        </w:rPr>
        <w:t>.</w:t>
      </w:r>
      <w:r w:rsidRPr="00B42EB5">
        <w:rPr>
          <w:sz w:val="20"/>
        </w:rPr>
        <w:t xml:space="preserve"> </w:t>
      </w:r>
      <w:r w:rsidR="00423A94" w:rsidRPr="00B42EB5">
        <w:rPr>
          <w:sz w:val="20"/>
        </w:rPr>
        <w:t xml:space="preserve">Соблюдать предусмотренный договором и документами о технологическом присоединении режим </w:t>
      </w:r>
      <w:r w:rsidR="00E128CA" w:rsidRPr="00B42EB5">
        <w:rPr>
          <w:sz w:val="20"/>
        </w:rPr>
        <w:t>потребления электрической</w:t>
      </w:r>
      <w:r w:rsidR="003A16C4" w:rsidRPr="00B42EB5">
        <w:rPr>
          <w:sz w:val="20"/>
        </w:rPr>
        <w:t xml:space="preserve"> энергии (мощности) и не допускать</w:t>
      </w:r>
      <w:r w:rsidR="006922F7" w:rsidRPr="00B42EB5">
        <w:rPr>
          <w:sz w:val="20"/>
        </w:rPr>
        <w:t xml:space="preserve"> </w:t>
      </w:r>
      <w:r w:rsidR="006922F7" w:rsidRPr="00B42EB5">
        <w:rPr>
          <w:rFonts w:eastAsia="Lucida Sans Unicode"/>
          <w:kern w:val="3"/>
          <w:sz w:val="20"/>
          <w:lang w:eastAsia="zh-CN" w:bidi="hi-IN"/>
        </w:rPr>
        <w:t>использования приборов, оборудования, мощность подключения которых превышает максимально допустимые нагрузки в соответствии с техническими условиями для присоединения к электрическим сетям и иными техническими документами</w:t>
      </w:r>
      <w:r w:rsidR="00FB6AFB">
        <w:rPr>
          <w:rFonts w:eastAsia="Lucida Sans Unicode"/>
          <w:kern w:val="3"/>
          <w:sz w:val="20"/>
          <w:lang w:eastAsia="zh-CN" w:bidi="hi-IN"/>
        </w:rPr>
        <w:t xml:space="preserve"> (актом об осуществлении технологического присоединения). </w:t>
      </w:r>
      <w:r w:rsidR="006922F7" w:rsidRPr="00B42EB5">
        <w:rPr>
          <w:rFonts w:eastAsia="Lucida Sans Unicode"/>
          <w:kern w:val="3"/>
          <w:sz w:val="20"/>
          <w:lang w:eastAsia="zh-CN" w:bidi="hi-IN"/>
        </w:rPr>
        <w:t xml:space="preserve"> </w:t>
      </w:r>
    </w:p>
    <w:p w14:paraId="649C09F6" w14:textId="2394C927" w:rsidR="00587FF6" w:rsidRPr="00B42EB5" w:rsidRDefault="00587FF6" w:rsidP="00B34452">
      <w:pPr>
        <w:pStyle w:val="21"/>
        <w:tabs>
          <w:tab w:val="left" w:pos="567"/>
          <w:tab w:val="left" w:pos="7881"/>
        </w:tabs>
        <w:ind w:firstLine="567"/>
        <w:contextualSpacing/>
        <w:rPr>
          <w:sz w:val="20"/>
        </w:rPr>
      </w:pPr>
      <w:r w:rsidRPr="00B42EB5">
        <w:rPr>
          <w:b/>
          <w:sz w:val="20"/>
        </w:rPr>
        <w:t>3.</w:t>
      </w:r>
      <w:r w:rsidR="00C934FA" w:rsidRPr="00B42EB5">
        <w:rPr>
          <w:b/>
          <w:sz w:val="20"/>
        </w:rPr>
        <w:t>2</w:t>
      </w:r>
      <w:r w:rsidRPr="00B42EB5">
        <w:rPr>
          <w:b/>
          <w:sz w:val="20"/>
        </w:rPr>
        <w:t>.</w:t>
      </w:r>
      <w:r w:rsidR="007D756A" w:rsidRPr="00B42EB5">
        <w:rPr>
          <w:b/>
          <w:sz w:val="20"/>
        </w:rPr>
        <w:t>3</w:t>
      </w:r>
      <w:r w:rsidRPr="00B42EB5">
        <w:rPr>
          <w:b/>
          <w:sz w:val="20"/>
        </w:rPr>
        <w:t>.</w:t>
      </w:r>
      <w:r w:rsidRPr="00B42EB5">
        <w:rPr>
          <w:sz w:val="20"/>
        </w:rPr>
        <w:t xml:space="preserve"> </w:t>
      </w:r>
      <w:r w:rsidR="00423A94" w:rsidRPr="00B42EB5">
        <w:rPr>
          <w:sz w:val="20"/>
        </w:rPr>
        <w:t>При необходимости увеличения мощности э</w:t>
      </w:r>
      <w:r w:rsidR="006922F7" w:rsidRPr="00B42EB5">
        <w:rPr>
          <w:sz w:val="20"/>
        </w:rPr>
        <w:t>нергопринимающих устройств</w:t>
      </w:r>
      <w:r w:rsidR="00423A94" w:rsidRPr="00B42EB5">
        <w:rPr>
          <w:sz w:val="20"/>
        </w:rPr>
        <w:t xml:space="preserve"> в точке поставки сверх максимальной, обратиться в Сетевую организацию </w:t>
      </w:r>
      <w:r w:rsidR="006922F7" w:rsidRPr="00B42EB5">
        <w:rPr>
          <w:sz w:val="20"/>
        </w:rPr>
        <w:t xml:space="preserve">для реализации соответствующей процедуры. </w:t>
      </w:r>
    </w:p>
    <w:p w14:paraId="4761D8D0" w14:textId="7C253829" w:rsidR="00587FF6" w:rsidRPr="00B42EB5" w:rsidRDefault="00587FF6" w:rsidP="00B34452">
      <w:pPr>
        <w:autoSpaceDE w:val="0"/>
        <w:autoSpaceDN w:val="0"/>
        <w:adjustRightInd w:val="0"/>
        <w:ind w:firstLine="540"/>
        <w:contextualSpacing/>
        <w:jc w:val="both"/>
      </w:pPr>
      <w:r w:rsidRPr="00B42EB5">
        <w:rPr>
          <w:b/>
        </w:rPr>
        <w:t>3.</w:t>
      </w:r>
      <w:r w:rsidR="00C934FA" w:rsidRPr="00B42EB5">
        <w:rPr>
          <w:b/>
        </w:rPr>
        <w:t>2</w:t>
      </w:r>
      <w:r w:rsidRPr="00B42EB5">
        <w:rPr>
          <w:b/>
        </w:rPr>
        <w:t>.</w:t>
      </w:r>
      <w:r w:rsidR="00B27BB5">
        <w:rPr>
          <w:b/>
        </w:rPr>
        <w:t>4</w:t>
      </w:r>
      <w:r w:rsidRPr="00B42EB5">
        <w:rPr>
          <w:b/>
        </w:rPr>
        <w:t>.</w:t>
      </w:r>
      <w:r w:rsidRPr="00B42EB5">
        <w:t xml:space="preserve"> </w:t>
      </w:r>
      <w:r w:rsidR="00423A94" w:rsidRPr="00B42EB5">
        <w:t>О</w:t>
      </w:r>
      <w:r w:rsidRPr="00B42EB5">
        <w:t>существлять эксплуатацию принадлежащих ему энергопринимающих устройств в соответствии с правилами технической эксплуатации, техники безопасности и опера</w:t>
      </w:r>
      <w:r w:rsidR="00423A94" w:rsidRPr="00B42EB5">
        <w:t>тивно-диспетчерского управления.</w:t>
      </w:r>
    </w:p>
    <w:p w14:paraId="14416512" w14:textId="031FA4E7" w:rsidR="0067033E" w:rsidRPr="00B42EB5" w:rsidRDefault="00587FF6" w:rsidP="006922F7">
      <w:pPr>
        <w:autoSpaceDE w:val="0"/>
        <w:autoSpaceDN w:val="0"/>
        <w:adjustRightInd w:val="0"/>
        <w:ind w:firstLine="540"/>
        <w:contextualSpacing/>
        <w:jc w:val="both"/>
      </w:pPr>
      <w:r w:rsidRPr="00B42EB5">
        <w:rPr>
          <w:b/>
        </w:rPr>
        <w:t>3.</w:t>
      </w:r>
      <w:r w:rsidR="00C934FA" w:rsidRPr="00B42EB5">
        <w:rPr>
          <w:b/>
        </w:rPr>
        <w:t>2</w:t>
      </w:r>
      <w:r w:rsidRPr="00B42EB5">
        <w:rPr>
          <w:b/>
        </w:rPr>
        <w:t>.</w:t>
      </w:r>
      <w:r w:rsidR="00B27BB5">
        <w:rPr>
          <w:b/>
        </w:rPr>
        <w:t>5</w:t>
      </w:r>
      <w:r w:rsidRPr="00B42EB5">
        <w:rPr>
          <w:b/>
        </w:rPr>
        <w:t xml:space="preserve">. </w:t>
      </w:r>
      <w:r w:rsidR="00423A94" w:rsidRPr="00B42EB5">
        <w:t>П</w:t>
      </w:r>
      <w:r w:rsidRPr="00B42EB5">
        <w:t>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техническим регламентам и иным обязательным требованиям</w:t>
      </w:r>
      <w:r w:rsidR="00727DC8" w:rsidRPr="00B42EB5">
        <w:t>.</w:t>
      </w:r>
      <w:r w:rsidRPr="00B42EB5">
        <w:t xml:space="preserve"> </w:t>
      </w:r>
    </w:p>
    <w:p w14:paraId="4187D393" w14:textId="1D48B428" w:rsidR="00A56D8E" w:rsidRPr="00B42EB5" w:rsidRDefault="00587FF6" w:rsidP="00B34452">
      <w:pPr>
        <w:pStyle w:val="ConsPlusNormal"/>
        <w:widowControl/>
        <w:ind w:firstLine="540"/>
        <w:contextualSpacing/>
        <w:jc w:val="both"/>
        <w:rPr>
          <w:rFonts w:ascii="Times New Roman" w:hAnsi="Times New Roman" w:cs="Times New Roman"/>
        </w:rPr>
      </w:pPr>
      <w:r w:rsidRPr="00B42EB5">
        <w:rPr>
          <w:rFonts w:ascii="Times New Roman" w:hAnsi="Times New Roman" w:cs="Times New Roman"/>
          <w:b/>
        </w:rPr>
        <w:t>3.</w:t>
      </w:r>
      <w:r w:rsidR="00C934FA" w:rsidRPr="00B42EB5">
        <w:rPr>
          <w:rFonts w:ascii="Times New Roman" w:hAnsi="Times New Roman" w:cs="Times New Roman"/>
          <w:b/>
        </w:rPr>
        <w:t>2</w:t>
      </w:r>
      <w:r w:rsidRPr="00B42EB5">
        <w:rPr>
          <w:rFonts w:ascii="Times New Roman" w:hAnsi="Times New Roman" w:cs="Times New Roman"/>
          <w:b/>
        </w:rPr>
        <w:t>.</w:t>
      </w:r>
      <w:r w:rsidR="00B27BB5">
        <w:rPr>
          <w:rFonts w:ascii="Times New Roman" w:hAnsi="Times New Roman" w:cs="Times New Roman"/>
          <w:b/>
        </w:rPr>
        <w:t>6</w:t>
      </w:r>
      <w:r w:rsidRPr="00B42EB5">
        <w:rPr>
          <w:rFonts w:ascii="Times New Roman" w:hAnsi="Times New Roman" w:cs="Times New Roman"/>
          <w:b/>
        </w:rPr>
        <w:t>.</w:t>
      </w:r>
      <w:r w:rsidR="00A56D8E" w:rsidRPr="00B42EB5">
        <w:rPr>
          <w:rFonts w:ascii="Times New Roman" w:hAnsi="Times New Roman" w:cs="Times New Roman"/>
        </w:rPr>
        <w:t xml:space="preserve"> Незамедлительно информировать Сетевую организацию (Владельца объектов электросетевого хозяйства</w:t>
      </w:r>
      <w:r w:rsidR="00220F95" w:rsidRPr="00B42EB5">
        <w:rPr>
          <w:rFonts w:ascii="Times New Roman" w:hAnsi="Times New Roman" w:cs="Times New Roman"/>
        </w:rPr>
        <w:t>)</w:t>
      </w:r>
      <w:r w:rsidR="00A56D8E" w:rsidRPr="00B42EB5">
        <w:rPr>
          <w:rFonts w:ascii="Times New Roman" w:hAnsi="Times New Roman" w:cs="Times New Roman"/>
        </w:rPr>
        <w:t xml:space="preserve"> об аварийных ситуациях на энергетических объектах Потребителя, плановом, текущем и капитальном ремонте на них</w:t>
      </w:r>
      <w:r w:rsidR="00F1100F" w:rsidRPr="00B42EB5">
        <w:rPr>
          <w:rFonts w:ascii="Times New Roman" w:hAnsi="Times New Roman" w:cs="Times New Roman"/>
        </w:rPr>
        <w:t xml:space="preserve">. </w:t>
      </w:r>
    </w:p>
    <w:p w14:paraId="7F21DB24" w14:textId="1AA8DC76" w:rsidR="00F1100F" w:rsidRPr="00B42EB5" w:rsidRDefault="00947D25" w:rsidP="00F1100F">
      <w:pPr>
        <w:pStyle w:val="a4"/>
        <w:ind w:firstLine="567"/>
        <w:contextualSpacing/>
        <w:rPr>
          <w:b/>
          <w:sz w:val="20"/>
        </w:rPr>
      </w:pPr>
      <w:r w:rsidRPr="00B42EB5">
        <w:rPr>
          <w:b/>
          <w:sz w:val="20"/>
        </w:rPr>
        <w:t>3.2.</w:t>
      </w:r>
      <w:r w:rsidR="00B27BB5">
        <w:rPr>
          <w:b/>
          <w:sz w:val="20"/>
        </w:rPr>
        <w:t>7</w:t>
      </w:r>
      <w:r w:rsidRPr="00B42EB5">
        <w:rPr>
          <w:b/>
          <w:sz w:val="20"/>
        </w:rPr>
        <w:t>.</w:t>
      </w:r>
      <w:r w:rsidR="00330CE2" w:rsidRPr="00B42EB5">
        <w:rPr>
          <w:b/>
          <w:sz w:val="20"/>
        </w:rPr>
        <w:t xml:space="preserve"> </w:t>
      </w:r>
      <w:r w:rsidR="006922F7" w:rsidRPr="00B42EB5">
        <w:rPr>
          <w:sz w:val="20"/>
        </w:rPr>
        <w:t xml:space="preserve">Незамедлительно сообщать Сетевой организации (Владельцу объектов электросетевого хозяйства) </w:t>
      </w:r>
      <w:r w:rsidR="006922F7" w:rsidRPr="00B42EB5">
        <w:rPr>
          <w:rFonts w:eastAsia="Arial Unicode MS"/>
          <w:kern w:val="3"/>
          <w:sz w:val="20"/>
          <w:lang w:eastAsia="zh-CN" w:bidi="hi-IN"/>
        </w:rPr>
        <w:t xml:space="preserve">о </w:t>
      </w:r>
      <w:r w:rsidR="00F1100F" w:rsidRPr="00B42EB5">
        <w:rPr>
          <w:rFonts w:eastAsia="Arial Unicode MS"/>
          <w:kern w:val="3"/>
          <w:sz w:val="20"/>
          <w:lang w:eastAsia="zh-CN" w:bidi="hi-IN"/>
        </w:rPr>
        <w:t xml:space="preserve">выхода прибора учета из строя (неисправности), в том числе неотображения приборами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приборов учета, </w:t>
      </w:r>
      <w:r w:rsidR="006922F7" w:rsidRPr="00B42EB5">
        <w:rPr>
          <w:rFonts w:eastAsia="Arial Unicode MS"/>
          <w:kern w:val="3"/>
          <w:sz w:val="20"/>
          <w:lang w:eastAsia="zh-CN" w:bidi="hi-IN"/>
        </w:rPr>
        <w:t xml:space="preserve">а также </w:t>
      </w:r>
      <w:r w:rsidR="00F1100F" w:rsidRPr="00B42EB5">
        <w:rPr>
          <w:rFonts w:eastAsia="Arial Unicode MS"/>
          <w:kern w:val="3"/>
          <w:sz w:val="20"/>
          <w:lang w:eastAsia="zh-CN" w:bidi="hi-IN"/>
        </w:rPr>
        <w:t xml:space="preserve">в течение одного рабочего дня известить об этом </w:t>
      </w:r>
      <w:r w:rsidR="00F1100F" w:rsidRPr="00B42EB5">
        <w:rPr>
          <w:sz w:val="20"/>
        </w:rPr>
        <w:t xml:space="preserve">ЭСО </w:t>
      </w:r>
      <w:r w:rsidR="00F1100F" w:rsidRPr="00B42EB5">
        <w:rPr>
          <w:rFonts w:eastAsia="Arial Unicode MS"/>
          <w:kern w:val="3"/>
          <w:sz w:val="20"/>
          <w:lang w:eastAsia="zh-CN" w:bidi="hi-IN"/>
        </w:rPr>
        <w:t>и сообщить показания прибора учета на момент его выхода из строя (возникновения неисправности).</w:t>
      </w:r>
    </w:p>
    <w:p w14:paraId="40280570" w14:textId="18D66E4B" w:rsidR="00947D25" w:rsidRPr="00B42EB5" w:rsidRDefault="00C934FA" w:rsidP="00B34452">
      <w:pPr>
        <w:pStyle w:val="a4"/>
        <w:ind w:firstLine="567"/>
        <w:contextualSpacing/>
        <w:rPr>
          <w:sz w:val="20"/>
        </w:rPr>
      </w:pPr>
      <w:r w:rsidRPr="00B42EB5">
        <w:rPr>
          <w:b/>
          <w:sz w:val="20"/>
        </w:rPr>
        <w:t>3.2</w:t>
      </w:r>
      <w:r w:rsidR="00587FF6" w:rsidRPr="00B42EB5">
        <w:rPr>
          <w:b/>
          <w:sz w:val="20"/>
        </w:rPr>
        <w:t>.</w:t>
      </w:r>
      <w:r w:rsidR="00B27BB5">
        <w:rPr>
          <w:b/>
          <w:sz w:val="20"/>
        </w:rPr>
        <w:t>8</w:t>
      </w:r>
      <w:r w:rsidR="00587FF6" w:rsidRPr="00B42EB5">
        <w:rPr>
          <w:b/>
          <w:sz w:val="20"/>
        </w:rPr>
        <w:t>.</w:t>
      </w:r>
      <w:r w:rsidR="00587FF6" w:rsidRPr="00B42EB5">
        <w:rPr>
          <w:sz w:val="20"/>
        </w:rPr>
        <w:t xml:space="preserve"> </w:t>
      </w:r>
      <w:r w:rsidR="00423A94" w:rsidRPr="00B42EB5">
        <w:rPr>
          <w:sz w:val="20"/>
        </w:rPr>
        <w:t>Б</w:t>
      </w:r>
      <w:r w:rsidR="00587FF6" w:rsidRPr="00B42EB5">
        <w:rPr>
          <w:sz w:val="20"/>
        </w:rPr>
        <w:t xml:space="preserve">еспрепятственно допускать уполномоченных представителей </w:t>
      </w:r>
      <w:r w:rsidR="00A25A0F" w:rsidRPr="00B42EB5">
        <w:rPr>
          <w:sz w:val="20"/>
        </w:rPr>
        <w:t>ЭСО</w:t>
      </w:r>
      <w:r w:rsidR="00587FF6" w:rsidRPr="00B42EB5">
        <w:rPr>
          <w:sz w:val="20"/>
        </w:rPr>
        <w:t xml:space="preserve"> и</w:t>
      </w:r>
      <w:r w:rsidR="00D912C7" w:rsidRPr="00B42EB5">
        <w:rPr>
          <w:sz w:val="20"/>
        </w:rPr>
        <w:t xml:space="preserve"> </w:t>
      </w:r>
      <w:r w:rsidR="00423A94" w:rsidRPr="00B42EB5">
        <w:rPr>
          <w:sz w:val="20"/>
        </w:rPr>
        <w:t>(или)</w:t>
      </w:r>
      <w:r w:rsidR="00A25A0F" w:rsidRPr="00B42EB5">
        <w:rPr>
          <w:sz w:val="20"/>
        </w:rPr>
        <w:t xml:space="preserve"> </w:t>
      </w:r>
      <w:r w:rsidR="00423A94" w:rsidRPr="00B42EB5">
        <w:rPr>
          <w:sz w:val="20"/>
        </w:rPr>
        <w:t>С</w:t>
      </w:r>
      <w:r w:rsidR="00587FF6" w:rsidRPr="00B42EB5">
        <w:rPr>
          <w:sz w:val="20"/>
        </w:rPr>
        <w:t xml:space="preserve">етевой организации </w:t>
      </w:r>
      <w:r w:rsidR="00947D25" w:rsidRPr="00B42EB5">
        <w:rPr>
          <w:sz w:val="20"/>
        </w:rPr>
        <w:t>(Владельца объектов электросетевого хозяйства) к приборам учета электроэнергии (мощности), установленным в электроустановках Потребителя, в целях осуществления контроля по приборам учета за соблюдением установленных режимов потребления электроэнергии (мощности), проведения замеров качества электроэнергии, проведения контрольных проверок расчетных счетчиков и схем учета на месте установки, проверок соблюдения технических требований (н</w:t>
      </w:r>
      <w:r w:rsidR="00F1100F" w:rsidRPr="00B42EB5">
        <w:rPr>
          <w:sz w:val="20"/>
        </w:rPr>
        <w:t xml:space="preserve">е чаще 1 (одного) раза в месяц), а также в случае необходимости </w:t>
      </w:r>
      <w:r w:rsidR="00F1100F" w:rsidRPr="00B42EB5">
        <w:rPr>
          <w:rFonts w:eastAsia="Arial Unicode MS"/>
          <w:kern w:val="3"/>
          <w:sz w:val="20"/>
          <w:lang w:eastAsia="zh-CN" w:bidi="hi-IN"/>
        </w:rPr>
        <w:t>присоединения прибора учета к интеллектуальной системе учета электрической энергии (мощности).</w:t>
      </w:r>
    </w:p>
    <w:p w14:paraId="5A657792" w14:textId="2CCB9BBC" w:rsidR="006D133C" w:rsidRPr="00B42EB5" w:rsidRDefault="006D133C" w:rsidP="00B34452">
      <w:pPr>
        <w:pStyle w:val="a4"/>
        <w:ind w:firstLine="567"/>
        <w:contextualSpacing/>
        <w:rPr>
          <w:sz w:val="20"/>
        </w:rPr>
      </w:pPr>
      <w:r w:rsidRPr="00B42EB5">
        <w:rPr>
          <w:b/>
          <w:sz w:val="20"/>
        </w:rPr>
        <w:t>3.</w:t>
      </w:r>
      <w:r w:rsidR="008A128C" w:rsidRPr="00B42EB5">
        <w:rPr>
          <w:b/>
          <w:sz w:val="20"/>
        </w:rPr>
        <w:t>2</w:t>
      </w:r>
      <w:r w:rsidRPr="00B42EB5">
        <w:rPr>
          <w:b/>
          <w:sz w:val="20"/>
        </w:rPr>
        <w:t>.</w:t>
      </w:r>
      <w:r w:rsidR="00B27BB5">
        <w:rPr>
          <w:b/>
          <w:sz w:val="20"/>
        </w:rPr>
        <w:t>9</w:t>
      </w:r>
      <w:r w:rsidRPr="00B42EB5">
        <w:rPr>
          <w:b/>
          <w:sz w:val="20"/>
        </w:rPr>
        <w:t>.</w:t>
      </w:r>
      <w:r w:rsidRPr="00B42EB5">
        <w:rPr>
          <w:sz w:val="20"/>
        </w:rPr>
        <w:t xml:space="preserve"> Обеспечить доступ уполномоченных представителей </w:t>
      </w:r>
      <w:r w:rsidR="00A25A0F" w:rsidRPr="00B42EB5">
        <w:rPr>
          <w:sz w:val="20"/>
        </w:rPr>
        <w:t>ЭСО</w:t>
      </w:r>
      <w:r w:rsidRPr="00B42EB5">
        <w:rPr>
          <w:sz w:val="20"/>
        </w:rPr>
        <w:t xml:space="preserve"> и</w:t>
      </w:r>
      <w:r w:rsidR="00D912C7" w:rsidRPr="00B42EB5">
        <w:rPr>
          <w:sz w:val="20"/>
        </w:rPr>
        <w:t xml:space="preserve"> </w:t>
      </w:r>
      <w:r w:rsidRPr="00B42EB5">
        <w:rPr>
          <w:sz w:val="20"/>
        </w:rPr>
        <w:t xml:space="preserve">(или) Сетевой организации (Владельца объектов электросетевого хозяйства) к принадлежащим ему энергетическим установкам и энергопринимающим устройствам для осуществления действий по ограничению режима потребления или контроля за введением ограничений в порядке и случаях, предусмотренных </w:t>
      </w:r>
      <w:r w:rsidR="00F1100F" w:rsidRPr="00B42EB5">
        <w:rPr>
          <w:sz w:val="20"/>
        </w:rPr>
        <w:t xml:space="preserve">Правилами. </w:t>
      </w:r>
    </w:p>
    <w:p w14:paraId="222AF626" w14:textId="15D74707" w:rsidR="00A159CC" w:rsidRPr="00B42EB5" w:rsidRDefault="00A159CC" w:rsidP="00B27BB5">
      <w:pPr>
        <w:pStyle w:val="a4"/>
        <w:ind w:firstLine="567"/>
        <w:contextualSpacing/>
        <w:rPr>
          <w:sz w:val="20"/>
        </w:rPr>
      </w:pPr>
      <w:r w:rsidRPr="00B42EB5">
        <w:rPr>
          <w:b/>
          <w:sz w:val="20"/>
        </w:rPr>
        <w:t>3.</w:t>
      </w:r>
      <w:r w:rsidR="008A128C" w:rsidRPr="00B42EB5">
        <w:rPr>
          <w:b/>
          <w:sz w:val="20"/>
        </w:rPr>
        <w:t>2</w:t>
      </w:r>
      <w:r w:rsidRPr="00B42EB5">
        <w:rPr>
          <w:b/>
          <w:sz w:val="20"/>
        </w:rPr>
        <w:t>.</w:t>
      </w:r>
      <w:r w:rsidR="00DC381E" w:rsidRPr="00B42EB5">
        <w:rPr>
          <w:b/>
          <w:sz w:val="20"/>
        </w:rPr>
        <w:t>1</w:t>
      </w:r>
      <w:r w:rsidR="00B27BB5">
        <w:rPr>
          <w:b/>
          <w:sz w:val="20"/>
        </w:rPr>
        <w:t>0</w:t>
      </w:r>
      <w:r w:rsidRPr="00B42EB5">
        <w:rPr>
          <w:b/>
          <w:sz w:val="20"/>
        </w:rPr>
        <w:t>.</w:t>
      </w:r>
      <w:r w:rsidRPr="00B42EB5">
        <w:rPr>
          <w:sz w:val="20"/>
        </w:rPr>
        <w:t xml:space="preserve"> По уведомлению </w:t>
      </w:r>
      <w:r w:rsidR="00A25A0F" w:rsidRPr="00B42EB5">
        <w:rPr>
          <w:sz w:val="20"/>
        </w:rPr>
        <w:t>ЭСО</w:t>
      </w:r>
      <w:r w:rsidRPr="00B42EB5">
        <w:rPr>
          <w:sz w:val="20"/>
        </w:rPr>
        <w:t xml:space="preserve"> в присутствии представителя </w:t>
      </w:r>
      <w:r w:rsidR="00A25A0F" w:rsidRPr="00B42EB5">
        <w:rPr>
          <w:sz w:val="20"/>
        </w:rPr>
        <w:t>ЭСО</w:t>
      </w:r>
      <w:r w:rsidRPr="00B42EB5">
        <w:rPr>
          <w:sz w:val="20"/>
        </w:rPr>
        <w:t xml:space="preserve"> и (или) Сетевой организации (Владельца объектов электросетевого хозяйства), в соответствии с условиями Договора и действующим законодательством РФ</w:t>
      </w:r>
      <w:r w:rsidR="00FB6AFB">
        <w:rPr>
          <w:sz w:val="20"/>
        </w:rPr>
        <w:t>,</w:t>
      </w:r>
      <w:r w:rsidRPr="00B42EB5">
        <w:rPr>
          <w:sz w:val="20"/>
        </w:rPr>
        <w:t xml:space="preserve"> самостоятельно производить ограничение режима потребления путем отключения собственных электроустановок, а также вводить ограничения режима потребления электрической энергии потребителям, подключенным к объектам электросетевого хозяйства Потребителя, находящихся в договорных отношениях с </w:t>
      </w:r>
      <w:r w:rsidR="00A25A0F" w:rsidRPr="00B42EB5">
        <w:rPr>
          <w:sz w:val="20"/>
        </w:rPr>
        <w:t>ЭСО</w:t>
      </w:r>
      <w:r w:rsidRPr="00B42EB5">
        <w:rPr>
          <w:sz w:val="20"/>
        </w:rPr>
        <w:t>, в случае нарушения ими условий договора энергоснабжения.</w:t>
      </w:r>
      <w:r w:rsidR="00F1100F" w:rsidRPr="00B42EB5">
        <w:rPr>
          <w:sz w:val="20"/>
        </w:rPr>
        <w:t xml:space="preserve"> </w:t>
      </w:r>
    </w:p>
    <w:p w14:paraId="0BF10613" w14:textId="7500F6FF" w:rsidR="00337243" w:rsidRPr="00B42EB5" w:rsidRDefault="00FB6AFB" w:rsidP="00B34452">
      <w:pPr>
        <w:pStyle w:val="a4"/>
        <w:ind w:firstLine="567"/>
        <w:contextualSpacing/>
        <w:rPr>
          <w:rFonts w:eastAsia="Arial Unicode MS"/>
          <w:kern w:val="3"/>
          <w:sz w:val="20"/>
          <w:lang w:eastAsia="zh-CN" w:bidi="hi-IN"/>
        </w:rPr>
      </w:pPr>
      <w:r w:rsidRPr="00FB6AFB">
        <w:rPr>
          <w:rFonts w:eastAsia="Arial Unicode MS"/>
          <w:b/>
          <w:kern w:val="3"/>
          <w:sz w:val="20"/>
          <w:lang w:eastAsia="zh-CN" w:bidi="hi-IN"/>
        </w:rPr>
        <w:t>3.2.1</w:t>
      </w:r>
      <w:r w:rsidR="00B27BB5">
        <w:rPr>
          <w:rFonts w:eastAsia="Arial Unicode MS"/>
          <w:b/>
          <w:kern w:val="3"/>
          <w:sz w:val="20"/>
          <w:lang w:eastAsia="zh-CN" w:bidi="hi-IN"/>
        </w:rPr>
        <w:t>1</w:t>
      </w:r>
      <w:r w:rsidR="00337243" w:rsidRPr="00FB6AFB">
        <w:rPr>
          <w:rFonts w:eastAsia="Arial Unicode MS"/>
          <w:b/>
          <w:kern w:val="3"/>
          <w:sz w:val="20"/>
          <w:lang w:eastAsia="zh-CN" w:bidi="hi-IN"/>
        </w:rPr>
        <w:t>.</w:t>
      </w:r>
      <w:r w:rsidR="00337243" w:rsidRPr="00B42EB5">
        <w:rPr>
          <w:rFonts w:eastAsia="Arial Unicode MS"/>
          <w:kern w:val="3"/>
          <w:sz w:val="20"/>
          <w:lang w:eastAsia="zh-CN" w:bidi="hi-IN"/>
        </w:rPr>
        <w:t xml:space="preserve"> Обеспечить сохранность и целостность прибора учета электрической энергии, включая пломбы и (или) знаки визуального контроля</w:t>
      </w:r>
      <w:r w:rsidR="00B42EB5" w:rsidRPr="00B42EB5">
        <w:rPr>
          <w:rFonts w:eastAsia="Arial Unicode MS"/>
          <w:kern w:val="3"/>
          <w:sz w:val="20"/>
          <w:lang w:eastAsia="zh-CN" w:bidi="hi-IN"/>
        </w:rPr>
        <w:t xml:space="preserve">, установленные сетевой организацией </w:t>
      </w:r>
      <w:r w:rsidR="00B42EB5" w:rsidRPr="00B42EB5">
        <w:rPr>
          <w:rFonts w:eastAsia="Lucida Sans Unicode"/>
          <w:kern w:val="3"/>
          <w:sz w:val="20"/>
          <w:lang w:eastAsia="zh-CN" w:bidi="hi-IN"/>
        </w:rPr>
        <w:t>при вводе прибора учета в эксплуатацию или при последующих плановых (внеплановых) проверках прибора учета, в том числе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r w:rsidR="00337243" w:rsidRPr="00B42EB5">
        <w:rPr>
          <w:rFonts w:eastAsia="Arial Unicode MS"/>
          <w:kern w:val="3"/>
          <w:sz w:val="20"/>
          <w:lang w:eastAsia="zh-CN" w:bidi="hi-IN"/>
        </w:rPr>
        <w:t>, а также иного оборудования</w:t>
      </w:r>
      <w:r w:rsidR="00B27BB5">
        <w:rPr>
          <w:rFonts w:eastAsia="Arial Unicode MS"/>
          <w:kern w:val="3"/>
          <w:sz w:val="20"/>
          <w:lang w:eastAsia="zh-CN" w:bidi="hi-IN"/>
        </w:rPr>
        <w:t>.</w:t>
      </w:r>
      <w:r w:rsidR="00337243" w:rsidRPr="00B42EB5">
        <w:rPr>
          <w:rFonts w:eastAsia="Arial Unicode MS"/>
          <w:kern w:val="3"/>
          <w:sz w:val="20"/>
          <w:lang w:eastAsia="zh-CN" w:bidi="hi-IN"/>
        </w:rPr>
        <w:t xml:space="preserve"> </w:t>
      </w:r>
    </w:p>
    <w:p w14:paraId="1BEE7AF4" w14:textId="43FD182A" w:rsidR="009F7986" w:rsidRPr="00B42EB5" w:rsidRDefault="009F7986" w:rsidP="00B42EB5">
      <w:pPr>
        <w:widowControl w:val="0"/>
        <w:tabs>
          <w:tab w:val="left" w:pos="1134"/>
        </w:tabs>
        <w:suppressAutoHyphens/>
        <w:autoSpaceDN w:val="0"/>
        <w:ind w:firstLine="567"/>
        <w:jc w:val="both"/>
        <w:rPr>
          <w:rFonts w:eastAsia="Lucida Sans Unicode"/>
          <w:lang w:eastAsia="zh-CN"/>
        </w:rPr>
      </w:pPr>
      <w:r w:rsidRPr="00B42EB5">
        <w:rPr>
          <w:rFonts w:eastAsia="Lucida Sans Unicode"/>
          <w:bCs/>
          <w:kern w:val="3"/>
          <w:lang w:eastAsia="zh-CN" w:bidi="hi-IN"/>
        </w:rPr>
        <w:t>В отношении оборудования, входящего в интеллектуальную систему учета электрической энергии (мощности), обязательства по сохранности указанного оборудования возникают с момента предоставления Сетевой организацией, необходимого для предоставления минимального набора функций интеллектуальных систем учета электрической энергии (мощности) в порядке, установленном Правилами предоставления доступа к минимальному набору функций интеллектуальных систем учета электрической энергии (мощности)</w:t>
      </w:r>
      <w:r w:rsidRPr="00B42EB5">
        <w:rPr>
          <w:rFonts w:eastAsia="Lucida Sans Unicode"/>
          <w:lang w:eastAsia="zh-CN"/>
        </w:rPr>
        <w:t>, утвержденными Постановлением Правительства РФ от 19.06.2020 № 890.</w:t>
      </w:r>
    </w:p>
    <w:p w14:paraId="71255B76" w14:textId="15CD2017" w:rsidR="00337243" w:rsidRPr="00B42EB5" w:rsidRDefault="00FB6AFB" w:rsidP="00B34452">
      <w:pPr>
        <w:pStyle w:val="a4"/>
        <w:ind w:firstLine="567"/>
        <w:contextualSpacing/>
        <w:rPr>
          <w:rFonts w:eastAsia="Arial Unicode MS"/>
          <w:kern w:val="3"/>
          <w:sz w:val="20"/>
          <w:lang w:eastAsia="zh-CN" w:bidi="hi-IN"/>
        </w:rPr>
      </w:pPr>
      <w:r w:rsidRPr="00FB6AFB">
        <w:rPr>
          <w:rFonts w:eastAsia="Arial Unicode MS"/>
          <w:b/>
          <w:kern w:val="3"/>
          <w:sz w:val="20"/>
          <w:lang w:eastAsia="zh-CN" w:bidi="hi-IN"/>
        </w:rPr>
        <w:t>3.2.1</w:t>
      </w:r>
      <w:r w:rsidR="003E57C9">
        <w:rPr>
          <w:rFonts w:eastAsia="Arial Unicode MS"/>
          <w:b/>
          <w:kern w:val="3"/>
          <w:sz w:val="20"/>
          <w:lang w:eastAsia="zh-CN" w:bidi="hi-IN"/>
        </w:rPr>
        <w:t>2</w:t>
      </w:r>
      <w:r w:rsidR="00337243" w:rsidRPr="00FB6AFB">
        <w:rPr>
          <w:rFonts w:eastAsia="Arial Unicode MS"/>
          <w:b/>
          <w:kern w:val="3"/>
          <w:sz w:val="20"/>
          <w:lang w:eastAsia="zh-CN" w:bidi="hi-IN"/>
        </w:rPr>
        <w:t>.</w:t>
      </w:r>
      <w:r w:rsidR="00337243" w:rsidRPr="00B42EB5">
        <w:rPr>
          <w:rFonts w:eastAsia="Arial Unicode MS"/>
          <w:kern w:val="3"/>
          <w:sz w:val="20"/>
          <w:lang w:eastAsia="zh-CN" w:bidi="hi-IN"/>
        </w:rPr>
        <w:t xml:space="preserve"> Возмещать ЭСО</w:t>
      </w:r>
      <w:r w:rsidR="00337243" w:rsidRPr="00B42EB5">
        <w:rPr>
          <w:sz w:val="20"/>
        </w:rPr>
        <w:t xml:space="preserve"> </w:t>
      </w:r>
      <w:r w:rsidR="00337243" w:rsidRPr="00B42EB5">
        <w:rPr>
          <w:rFonts w:eastAsia="Arial Unicode MS"/>
          <w:kern w:val="3"/>
          <w:sz w:val="20"/>
          <w:lang w:eastAsia="zh-CN" w:bidi="hi-IN"/>
        </w:rPr>
        <w:t xml:space="preserve">расходы по введению ограничения и (или) приостановлению и возобновлению </w:t>
      </w:r>
      <w:r>
        <w:rPr>
          <w:rFonts w:eastAsia="Arial Unicode MS"/>
          <w:kern w:val="3"/>
          <w:sz w:val="20"/>
          <w:lang w:eastAsia="zh-CN" w:bidi="hi-IN"/>
        </w:rPr>
        <w:t xml:space="preserve">подачи электрической энергии. </w:t>
      </w:r>
    </w:p>
    <w:p w14:paraId="4419B5EF" w14:textId="47556A19" w:rsidR="00337243" w:rsidRPr="00B42EB5" w:rsidRDefault="00337243" w:rsidP="00B34452">
      <w:pPr>
        <w:pStyle w:val="a4"/>
        <w:ind w:firstLine="567"/>
        <w:contextualSpacing/>
        <w:rPr>
          <w:rFonts w:eastAsia="Arial Unicode MS"/>
          <w:kern w:val="3"/>
          <w:sz w:val="20"/>
          <w:lang w:eastAsia="zh-CN" w:bidi="hi-IN"/>
        </w:rPr>
      </w:pPr>
      <w:r w:rsidRPr="00FB6AFB">
        <w:rPr>
          <w:rFonts w:eastAsia="Arial Unicode MS"/>
          <w:b/>
          <w:kern w:val="3"/>
          <w:sz w:val="20"/>
          <w:lang w:eastAsia="zh-CN" w:bidi="hi-IN"/>
        </w:rPr>
        <w:t>3.2.</w:t>
      </w:r>
      <w:r w:rsidR="00FB6AFB" w:rsidRPr="00FB6AFB">
        <w:rPr>
          <w:rFonts w:eastAsia="Arial Unicode MS"/>
          <w:b/>
          <w:kern w:val="3"/>
          <w:sz w:val="20"/>
          <w:lang w:eastAsia="zh-CN" w:bidi="hi-IN"/>
        </w:rPr>
        <w:t>1</w:t>
      </w:r>
      <w:r w:rsidR="003E57C9">
        <w:rPr>
          <w:rFonts w:eastAsia="Arial Unicode MS"/>
          <w:b/>
          <w:kern w:val="3"/>
          <w:sz w:val="20"/>
          <w:lang w:eastAsia="zh-CN" w:bidi="hi-IN"/>
        </w:rPr>
        <w:t>3</w:t>
      </w:r>
      <w:r w:rsidRPr="00FB6AFB">
        <w:rPr>
          <w:rFonts w:eastAsia="Arial Unicode MS"/>
          <w:b/>
          <w:kern w:val="3"/>
          <w:sz w:val="20"/>
          <w:lang w:eastAsia="zh-CN" w:bidi="hi-IN"/>
        </w:rPr>
        <w:t>.</w:t>
      </w:r>
      <w:r w:rsidRPr="00B42EB5">
        <w:rPr>
          <w:rFonts w:eastAsia="Arial Unicode MS"/>
          <w:kern w:val="3"/>
          <w:sz w:val="20"/>
          <w:lang w:eastAsia="zh-CN" w:bidi="hi-IN"/>
        </w:rPr>
        <w:t xml:space="preserve"> Потребитель обязан:</w:t>
      </w:r>
    </w:p>
    <w:p w14:paraId="3110C6E7" w14:textId="048F5B57" w:rsidR="00337243" w:rsidRPr="00B42EB5" w:rsidRDefault="00337243" w:rsidP="00337243">
      <w:pPr>
        <w:widowControl w:val="0"/>
        <w:numPr>
          <w:ilvl w:val="0"/>
          <w:numId w:val="20"/>
        </w:numPr>
        <w:suppressAutoHyphens/>
        <w:autoSpaceDE w:val="0"/>
        <w:autoSpaceDN w:val="0"/>
        <w:adjustRightInd w:val="0"/>
        <w:ind w:left="0" w:firstLine="426"/>
        <w:jc w:val="both"/>
        <w:rPr>
          <w:rFonts w:eastAsia="Lucida Sans Unicode"/>
          <w:kern w:val="3"/>
          <w:lang w:eastAsia="zh-CN" w:bidi="hi-IN"/>
        </w:rPr>
      </w:pPr>
      <w:r w:rsidRPr="00B42EB5">
        <w:rPr>
          <w:rFonts w:eastAsia="Lucida Sans Unicode"/>
          <w:kern w:val="3"/>
          <w:lang w:eastAsia="zh-CN" w:bidi="hi-IN"/>
        </w:rPr>
        <w:t>не нарушать пломбы на приборах учета и в местах их подключения (крепления), конструкции, защищающие приборы учета от несанкционированного вмешательства в его работу;</w:t>
      </w:r>
    </w:p>
    <w:p w14:paraId="6BAB4AEE" w14:textId="2E015E07" w:rsidR="00337243" w:rsidRPr="00B42EB5" w:rsidRDefault="00337243" w:rsidP="00337243">
      <w:pPr>
        <w:widowControl w:val="0"/>
        <w:numPr>
          <w:ilvl w:val="0"/>
          <w:numId w:val="20"/>
        </w:numPr>
        <w:suppressAutoHyphens/>
        <w:autoSpaceDE w:val="0"/>
        <w:autoSpaceDN w:val="0"/>
        <w:adjustRightInd w:val="0"/>
        <w:ind w:left="0" w:firstLine="426"/>
        <w:jc w:val="both"/>
        <w:rPr>
          <w:rFonts w:eastAsia="Lucida Sans Unicode"/>
          <w:kern w:val="3"/>
          <w:lang w:eastAsia="zh-CN" w:bidi="hi-IN"/>
        </w:rPr>
      </w:pPr>
      <w:r w:rsidRPr="00B42EB5">
        <w:rPr>
          <w:rFonts w:eastAsia="Lucida Sans Unicode"/>
          <w:kern w:val="3"/>
          <w:lang w:eastAsia="zh-CN" w:bidi="hi-IN"/>
        </w:rPr>
        <w:t>не демонтировать приборы учета и не осуществлять несанкционированное вмешательство в работу указанных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w:t>
      </w:r>
    </w:p>
    <w:p w14:paraId="25668373" w14:textId="18CC92DE" w:rsidR="00337243" w:rsidRPr="00B42EB5" w:rsidRDefault="00337243" w:rsidP="00337243">
      <w:pPr>
        <w:widowControl w:val="0"/>
        <w:numPr>
          <w:ilvl w:val="0"/>
          <w:numId w:val="20"/>
        </w:numPr>
        <w:suppressAutoHyphens/>
        <w:autoSpaceDE w:val="0"/>
        <w:autoSpaceDN w:val="0"/>
        <w:adjustRightInd w:val="0"/>
        <w:ind w:left="0" w:firstLine="426"/>
        <w:jc w:val="both"/>
        <w:rPr>
          <w:rFonts w:eastAsia="Lucida Sans Unicode"/>
          <w:kern w:val="3"/>
          <w:lang w:eastAsia="zh-CN" w:bidi="hi-IN"/>
        </w:rPr>
      </w:pPr>
      <w:r w:rsidRPr="00B42EB5">
        <w:rPr>
          <w:rFonts w:eastAsia="Lucida Sans Unicode"/>
          <w:kern w:val="3"/>
          <w:lang w:eastAsia="zh-CN" w:bidi="hi-IN"/>
        </w:rPr>
        <w:lastRenderedPageBreak/>
        <w:t>не осуществлять несанкционированное подключение оборудования Потребителя к внутридомовым инженерным системам или к электрическим сетям сетевой организации напрямую или в обход приборов учета, в том числе после введения ограничения и (или) приостановления предоставления электрической энергии, вносить изменения во внутридомовые инженерные системы;</w:t>
      </w:r>
    </w:p>
    <w:p w14:paraId="42AD59B4" w14:textId="427771BB" w:rsidR="00337243" w:rsidRPr="00FB6AFB" w:rsidRDefault="00337243" w:rsidP="00FB6AFB">
      <w:pPr>
        <w:widowControl w:val="0"/>
        <w:numPr>
          <w:ilvl w:val="0"/>
          <w:numId w:val="20"/>
        </w:numPr>
        <w:suppressAutoHyphens/>
        <w:autoSpaceDE w:val="0"/>
        <w:autoSpaceDN w:val="0"/>
        <w:adjustRightInd w:val="0"/>
        <w:ind w:left="0" w:firstLine="426"/>
        <w:jc w:val="both"/>
        <w:rPr>
          <w:rFonts w:eastAsia="Lucida Sans Unicode"/>
          <w:kern w:val="3"/>
          <w:lang w:eastAsia="zh-CN" w:bidi="hi-IN"/>
        </w:rPr>
      </w:pPr>
      <w:r w:rsidRPr="00B42EB5">
        <w:rPr>
          <w:rFonts w:eastAsia="Lucida Sans Unicode"/>
          <w:kern w:val="3"/>
          <w:lang w:eastAsia="zh-CN" w:bidi="hi-IN"/>
        </w:rPr>
        <w:t>не ограничивать доступ к приборам учета электрической энергии (измерительным трансформаторам),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w:t>
      </w:r>
    </w:p>
    <w:p w14:paraId="2E01F21B" w14:textId="19EC652D" w:rsidR="00587FF6" w:rsidRPr="00B42EB5" w:rsidRDefault="00587FF6" w:rsidP="00B34452">
      <w:pPr>
        <w:pStyle w:val="a4"/>
        <w:ind w:firstLine="567"/>
        <w:contextualSpacing/>
        <w:rPr>
          <w:sz w:val="20"/>
        </w:rPr>
      </w:pPr>
      <w:r w:rsidRPr="00B42EB5">
        <w:rPr>
          <w:b/>
          <w:sz w:val="20"/>
        </w:rPr>
        <w:t>3.</w:t>
      </w:r>
      <w:r w:rsidR="00C934FA" w:rsidRPr="00B42EB5">
        <w:rPr>
          <w:b/>
          <w:sz w:val="20"/>
        </w:rPr>
        <w:t>2</w:t>
      </w:r>
      <w:r w:rsidRPr="00B42EB5">
        <w:rPr>
          <w:b/>
          <w:sz w:val="20"/>
        </w:rPr>
        <w:t>.</w:t>
      </w:r>
      <w:r w:rsidR="003E57C9">
        <w:rPr>
          <w:b/>
          <w:sz w:val="20"/>
        </w:rPr>
        <w:t>14</w:t>
      </w:r>
      <w:r w:rsidRPr="00B42EB5">
        <w:rPr>
          <w:b/>
          <w:sz w:val="20"/>
        </w:rPr>
        <w:t>.</w:t>
      </w:r>
      <w:r w:rsidRPr="00B42EB5">
        <w:rPr>
          <w:sz w:val="20"/>
        </w:rPr>
        <w:t xml:space="preserve"> Возвращать </w:t>
      </w:r>
      <w:r w:rsidR="00A25A0F" w:rsidRPr="00B42EB5">
        <w:rPr>
          <w:sz w:val="20"/>
        </w:rPr>
        <w:t>ЭСО</w:t>
      </w:r>
      <w:r w:rsidRPr="00B42EB5">
        <w:rPr>
          <w:sz w:val="20"/>
        </w:rPr>
        <w:t xml:space="preserve"> надлежащим образом оформленные двухсторонние акты сверки расчетов за потребленную электроэнергию в расчетном периоде, товарные накладные, акты выполненных работ, в течение 3-х рабочих дней с момента их получения.</w:t>
      </w:r>
      <w:r w:rsidR="006571A0" w:rsidRPr="00B42EB5">
        <w:rPr>
          <w:sz w:val="20"/>
        </w:rPr>
        <w:t xml:space="preserve"> В случае не подписания, либо уклонения Потребителя от подписания вышеуказанных документов без обоснования причин в течение </w:t>
      </w:r>
      <w:r w:rsidR="00B42EB5" w:rsidRPr="00B42EB5">
        <w:rPr>
          <w:sz w:val="20"/>
        </w:rPr>
        <w:t>10</w:t>
      </w:r>
      <w:r w:rsidR="006571A0" w:rsidRPr="00B42EB5">
        <w:rPr>
          <w:sz w:val="20"/>
        </w:rPr>
        <w:t xml:space="preserve"> дней с момента его получения, при наличии доказательства получения Потребителем, принимаются данные ЭСО</w:t>
      </w:r>
      <w:r w:rsidR="00B42EB5" w:rsidRPr="00B42EB5">
        <w:rPr>
          <w:sz w:val="20"/>
        </w:rPr>
        <w:t xml:space="preserve">. </w:t>
      </w:r>
    </w:p>
    <w:p w14:paraId="70B19205" w14:textId="0176EB81" w:rsidR="005126CC" w:rsidRPr="00B42EB5" w:rsidRDefault="00F1762E" w:rsidP="00B34452">
      <w:pPr>
        <w:numPr>
          <w:ilvl w:val="12"/>
          <w:numId w:val="0"/>
        </w:numPr>
        <w:tabs>
          <w:tab w:val="left" w:pos="567"/>
        </w:tabs>
        <w:ind w:firstLine="567"/>
        <w:contextualSpacing/>
        <w:jc w:val="both"/>
      </w:pPr>
      <w:r w:rsidRPr="00B42EB5">
        <w:rPr>
          <w:b/>
        </w:rPr>
        <w:t>3.2.</w:t>
      </w:r>
      <w:r w:rsidR="003E57C9">
        <w:rPr>
          <w:b/>
        </w:rPr>
        <w:t>15</w:t>
      </w:r>
      <w:r w:rsidRPr="00B42EB5">
        <w:rPr>
          <w:b/>
        </w:rPr>
        <w:t xml:space="preserve">. </w:t>
      </w:r>
      <w:r w:rsidRPr="00B42EB5">
        <w:t xml:space="preserve">При намерении отказаться в одностороннем порядке от исполнения настоящего Договора полностью или уменьшить объемы </w:t>
      </w:r>
      <w:r w:rsidR="00154E21" w:rsidRPr="00B42EB5">
        <w:t>электрической энергии,</w:t>
      </w:r>
      <w:r w:rsidRPr="00B42EB5">
        <w:t xml:space="preserve"> приобретаемой у </w:t>
      </w:r>
      <w:r w:rsidR="00A25A0F" w:rsidRPr="00B42EB5">
        <w:t>ЭСО</w:t>
      </w:r>
      <w:r w:rsidRPr="00B42EB5">
        <w:t xml:space="preserve">, передать (вручить) </w:t>
      </w:r>
      <w:r w:rsidR="00A25A0F" w:rsidRPr="00B42EB5">
        <w:t>ЭСО</w:t>
      </w:r>
      <w:r w:rsidRPr="00B42EB5">
        <w:t xml:space="preserve"> письменное уведомление не позднее</w:t>
      </w:r>
      <w:r w:rsidR="00C81F9E" w:rsidRPr="00B42EB5">
        <w:t>,</w:t>
      </w:r>
      <w:r w:rsidRPr="00B42EB5">
        <w:t xml:space="preserve">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 </w:t>
      </w:r>
    </w:p>
    <w:p w14:paraId="753185F6" w14:textId="636C515F" w:rsidR="00337243" w:rsidRPr="00B42EB5" w:rsidRDefault="00FB6AFB" w:rsidP="00B34452">
      <w:pPr>
        <w:numPr>
          <w:ilvl w:val="12"/>
          <w:numId w:val="0"/>
        </w:numPr>
        <w:tabs>
          <w:tab w:val="left" w:pos="567"/>
        </w:tabs>
        <w:ind w:firstLine="567"/>
        <w:contextualSpacing/>
        <w:jc w:val="both"/>
      </w:pPr>
      <w:r w:rsidRPr="00FB6AFB">
        <w:rPr>
          <w:b/>
        </w:rPr>
        <w:t>3.2.</w:t>
      </w:r>
      <w:r w:rsidR="003E57C9">
        <w:rPr>
          <w:b/>
        </w:rPr>
        <w:t>16</w:t>
      </w:r>
      <w:r w:rsidRPr="00FB6AFB">
        <w:rPr>
          <w:b/>
        </w:rPr>
        <w:t>.</w:t>
      </w:r>
      <w:r>
        <w:t xml:space="preserve"> </w:t>
      </w:r>
      <w:r w:rsidR="00337243" w:rsidRPr="00B42EB5">
        <w:t xml:space="preserve">В десятидневный срок сообщать </w:t>
      </w:r>
      <w:r w:rsidR="00B42EB5" w:rsidRPr="00B42EB5">
        <w:t>ЭСО</w:t>
      </w:r>
      <w:r w:rsidR="00337243" w:rsidRPr="00B42EB5">
        <w:t xml:space="preserve"> сведения об изменениях юридического адреса, банковских реквизитов, наименования Потребителя, ведомственной принадлежности и (или) формы собственности и других реквизитов, влияющих на надлежащее исполнение Договора.</w:t>
      </w:r>
    </w:p>
    <w:p w14:paraId="14749269" w14:textId="448BBECA" w:rsidR="00337243" w:rsidRPr="00B42EB5" w:rsidRDefault="00FB6AFB" w:rsidP="00B34452">
      <w:pPr>
        <w:numPr>
          <w:ilvl w:val="12"/>
          <w:numId w:val="0"/>
        </w:numPr>
        <w:tabs>
          <w:tab w:val="left" w:pos="567"/>
        </w:tabs>
        <w:ind w:firstLine="567"/>
        <w:contextualSpacing/>
        <w:jc w:val="both"/>
      </w:pPr>
      <w:r w:rsidRPr="00FB6AFB">
        <w:rPr>
          <w:b/>
        </w:rPr>
        <w:t>3.2.</w:t>
      </w:r>
      <w:r w:rsidR="003E57C9">
        <w:rPr>
          <w:b/>
        </w:rPr>
        <w:t>17</w:t>
      </w:r>
      <w:r w:rsidRPr="00FB6AFB">
        <w:rPr>
          <w:b/>
        </w:rPr>
        <w:t>.</w:t>
      </w:r>
      <w:r>
        <w:t xml:space="preserve"> </w:t>
      </w:r>
      <w:r w:rsidR="00337243" w:rsidRPr="00B42EB5">
        <w:t>При ликвидации либо реорганизации юридического лица или прекращении отдельных видов деятельности Потребителя за 30 дней до наступления данного события направить письмо Поставщику о расторжении или изменении договора энергоснабжения.</w:t>
      </w:r>
    </w:p>
    <w:p w14:paraId="2D5F9EF6" w14:textId="29BC07C1" w:rsidR="001019D6" w:rsidRPr="00B42EB5" w:rsidRDefault="001019D6" w:rsidP="00FB6AFB">
      <w:pPr>
        <w:numPr>
          <w:ilvl w:val="12"/>
          <w:numId w:val="0"/>
        </w:numPr>
        <w:tabs>
          <w:tab w:val="left" w:pos="567"/>
        </w:tabs>
        <w:contextualSpacing/>
        <w:jc w:val="both"/>
      </w:pPr>
    </w:p>
    <w:p w14:paraId="425EF5D1" w14:textId="77777777" w:rsidR="00CB18A6" w:rsidRPr="00B42EB5" w:rsidRDefault="00CB18A6" w:rsidP="00B34452">
      <w:pPr>
        <w:ind w:firstLine="567"/>
        <w:contextualSpacing/>
        <w:jc w:val="both"/>
        <w:rPr>
          <w:b/>
        </w:rPr>
      </w:pPr>
      <w:r w:rsidRPr="00B42EB5">
        <w:rPr>
          <w:b/>
        </w:rPr>
        <w:t>3.</w:t>
      </w:r>
      <w:r w:rsidR="00C934FA" w:rsidRPr="00B42EB5">
        <w:rPr>
          <w:b/>
        </w:rPr>
        <w:t>3</w:t>
      </w:r>
      <w:r w:rsidRPr="00B42EB5">
        <w:rPr>
          <w:b/>
        </w:rPr>
        <w:t xml:space="preserve">. </w:t>
      </w:r>
      <w:r w:rsidR="00940EEE" w:rsidRPr="00B42EB5">
        <w:rPr>
          <w:b/>
        </w:rPr>
        <w:t xml:space="preserve">Энергосбытовая </w:t>
      </w:r>
      <w:r w:rsidR="00154E21" w:rsidRPr="00B42EB5">
        <w:rPr>
          <w:b/>
        </w:rPr>
        <w:t>организация</w:t>
      </w:r>
      <w:r w:rsidRPr="00B42EB5">
        <w:rPr>
          <w:b/>
        </w:rPr>
        <w:t xml:space="preserve"> имеет право:</w:t>
      </w:r>
    </w:p>
    <w:p w14:paraId="5009281E" w14:textId="77777777" w:rsidR="006A4D18" w:rsidRPr="00B42EB5" w:rsidRDefault="00C934FA" w:rsidP="00B34452">
      <w:pPr>
        <w:numPr>
          <w:ilvl w:val="12"/>
          <w:numId w:val="0"/>
        </w:numPr>
        <w:tabs>
          <w:tab w:val="left" w:pos="567"/>
        </w:tabs>
        <w:ind w:firstLine="567"/>
        <w:contextualSpacing/>
        <w:jc w:val="both"/>
      </w:pPr>
      <w:r w:rsidRPr="00B42EB5">
        <w:rPr>
          <w:b/>
        </w:rPr>
        <w:t>3.3</w:t>
      </w:r>
      <w:r w:rsidR="00CB18A6" w:rsidRPr="00B42EB5">
        <w:rPr>
          <w:b/>
        </w:rPr>
        <w:t>.1.</w:t>
      </w:r>
      <w:r w:rsidR="00CB18A6" w:rsidRPr="00B42EB5">
        <w:t xml:space="preserve"> Беспрепятственного доступа к электроустановкам и схемам учета для контроля за </w:t>
      </w:r>
      <w:r w:rsidR="00154E21" w:rsidRPr="00B42EB5">
        <w:t>соблюдением установленных</w:t>
      </w:r>
      <w:r w:rsidR="00CB18A6" w:rsidRPr="00B42EB5">
        <w:t xml:space="preserve"> режимов электропотребления (мощности), осмотра расчетных средств измерения, проведения замеров по определению показателей качества электроэнергии (не чаще 1 (одного) раза в месяц), а также для проведения мероприятий по введению частичного и (или) полного ограничения режима </w:t>
      </w:r>
      <w:r w:rsidR="00154E21" w:rsidRPr="00B42EB5">
        <w:t>потребления электроустановок</w:t>
      </w:r>
      <w:r w:rsidR="00CB18A6" w:rsidRPr="00B42EB5">
        <w:t xml:space="preserve"> Потребителя.</w:t>
      </w:r>
    </w:p>
    <w:p w14:paraId="0A54F4E6" w14:textId="0F01B74C" w:rsidR="00CB18A6" w:rsidRPr="00B42EB5" w:rsidRDefault="00C934FA" w:rsidP="00B34452">
      <w:pPr>
        <w:numPr>
          <w:ilvl w:val="12"/>
          <w:numId w:val="0"/>
        </w:numPr>
        <w:tabs>
          <w:tab w:val="left" w:pos="567"/>
        </w:tabs>
        <w:ind w:firstLine="567"/>
        <w:contextualSpacing/>
        <w:jc w:val="both"/>
      </w:pPr>
      <w:r w:rsidRPr="00B42EB5">
        <w:rPr>
          <w:b/>
        </w:rPr>
        <w:t>3.3</w:t>
      </w:r>
      <w:r w:rsidR="00CB18A6" w:rsidRPr="00B42EB5">
        <w:rPr>
          <w:b/>
        </w:rPr>
        <w:t>.2.</w:t>
      </w:r>
      <w:r w:rsidR="00CB18A6" w:rsidRPr="00B42EB5">
        <w:t xml:space="preserve"> </w:t>
      </w:r>
      <w:r w:rsidR="00A10AFF" w:rsidRPr="00B42EB5">
        <w:t xml:space="preserve"> </w:t>
      </w:r>
      <w:r w:rsidR="00CB18A6" w:rsidRPr="00B42EB5">
        <w:t xml:space="preserve">Инициировать введение частичного и (или) полного ограничения режима </w:t>
      </w:r>
      <w:r w:rsidR="006F4E68" w:rsidRPr="00B42EB5">
        <w:t>потребления электрической</w:t>
      </w:r>
      <w:r w:rsidR="00CB18A6" w:rsidRPr="00B42EB5">
        <w:t xml:space="preserve"> энергии Потребителю, возобнов</w:t>
      </w:r>
      <w:r w:rsidR="003127B8" w:rsidRPr="00B42EB5">
        <w:t>ля</w:t>
      </w:r>
      <w:r w:rsidR="00CB18A6" w:rsidRPr="00B42EB5">
        <w:t xml:space="preserve">ть подачу электроэнергии (мощности), на основаниях </w:t>
      </w:r>
      <w:r w:rsidR="006F4E68" w:rsidRPr="00B42EB5">
        <w:t>и в</w:t>
      </w:r>
      <w:r w:rsidR="00CB18A6" w:rsidRPr="00B42EB5">
        <w:t xml:space="preserve"> порядке, предусмотренном </w:t>
      </w:r>
      <w:r w:rsidR="005C4368" w:rsidRPr="00B42EB5">
        <w:t>Правилами.</w:t>
      </w:r>
    </w:p>
    <w:p w14:paraId="4BC33804" w14:textId="3F347ACC" w:rsidR="005C4368" w:rsidRPr="00B42EB5" w:rsidRDefault="005C4368" w:rsidP="005C4368">
      <w:pPr>
        <w:widowControl w:val="0"/>
        <w:suppressAutoHyphens/>
        <w:autoSpaceDN w:val="0"/>
        <w:ind w:firstLine="567"/>
        <w:jc w:val="both"/>
        <w:rPr>
          <w:rFonts w:eastAsia="Arial Unicode MS"/>
          <w:kern w:val="3"/>
          <w:lang w:eastAsia="zh-CN" w:bidi="hi-IN"/>
        </w:rPr>
      </w:pPr>
      <w:r w:rsidRPr="00FB6AFB">
        <w:rPr>
          <w:rFonts w:eastAsia="Arial Unicode MS"/>
          <w:b/>
          <w:kern w:val="3"/>
          <w:lang w:eastAsia="zh-CN" w:bidi="hi-IN"/>
        </w:rPr>
        <w:t>3.3.3.</w:t>
      </w:r>
      <w:r w:rsidRPr="00B42EB5">
        <w:rPr>
          <w:rFonts w:eastAsia="Arial Unicode MS"/>
          <w:kern w:val="3"/>
          <w:lang w:eastAsia="zh-CN" w:bidi="hi-IN"/>
        </w:rPr>
        <w:t xml:space="preserve"> Требовать внесения платы за полученную электрическую энергию, а также в случаях, установленных законодательством</w:t>
      </w:r>
      <w:r w:rsidR="00B42EB5" w:rsidRPr="00B42EB5">
        <w:rPr>
          <w:rFonts w:eastAsia="Arial Unicode MS"/>
          <w:kern w:val="3"/>
          <w:lang w:eastAsia="zh-CN" w:bidi="hi-IN"/>
        </w:rPr>
        <w:t xml:space="preserve">, </w:t>
      </w:r>
      <w:r w:rsidRPr="00B42EB5">
        <w:rPr>
          <w:rFonts w:eastAsia="Arial Unicode MS"/>
          <w:kern w:val="3"/>
          <w:lang w:eastAsia="zh-CN" w:bidi="hi-IN"/>
        </w:rPr>
        <w:t>уплаты неустоек (штрафов, пеней) и прочих платежей</w:t>
      </w:r>
      <w:r w:rsidR="00B42EB5" w:rsidRPr="00B42EB5">
        <w:rPr>
          <w:rFonts w:eastAsia="Arial Unicode MS"/>
          <w:kern w:val="3"/>
          <w:lang w:eastAsia="zh-CN" w:bidi="hi-IN"/>
        </w:rPr>
        <w:t xml:space="preserve">. </w:t>
      </w:r>
    </w:p>
    <w:p w14:paraId="1B48DB54" w14:textId="3EBAE5BE" w:rsidR="005C4368" w:rsidRPr="00B42EB5" w:rsidRDefault="005C4368" w:rsidP="005C4368">
      <w:pPr>
        <w:widowControl w:val="0"/>
        <w:suppressAutoHyphens/>
        <w:autoSpaceDN w:val="0"/>
        <w:ind w:firstLine="567"/>
        <w:jc w:val="both"/>
        <w:rPr>
          <w:rFonts w:eastAsia="Arial Unicode MS"/>
          <w:strike/>
          <w:kern w:val="3"/>
          <w:lang w:eastAsia="zh-CN" w:bidi="hi-IN"/>
        </w:rPr>
      </w:pPr>
      <w:r w:rsidRPr="00FB6AFB">
        <w:rPr>
          <w:rFonts w:eastAsia="Arial Unicode MS"/>
          <w:b/>
          <w:kern w:val="3"/>
          <w:lang w:eastAsia="zh-CN" w:bidi="hi-IN"/>
        </w:rPr>
        <w:t>3.3.4.</w:t>
      </w:r>
      <w:r w:rsidRPr="00B42EB5">
        <w:rPr>
          <w:rFonts w:eastAsia="Arial Unicode MS"/>
          <w:kern w:val="3"/>
          <w:lang w:eastAsia="zh-CN" w:bidi="hi-IN"/>
        </w:rPr>
        <w:t xml:space="preserve"> Самостоятельно или с привлечением третьих лиц с</w:t>
      </w:r>
      <w:r w:rsidR="00B42EB5" w:rsidRPr="00B42EB5">
        <w:rPr>
          <w:rFonts w:eastAsia="Arial Unicode MS"/>
          <w:kern w:val="3"/>
          <w:lang w:eastAsia="zh-CN" w:bidi="hi-IN"/>
        </w:rPr>
        <w:t>нимать показания индивидуальных</w:t>
      </w:r>
      <w:r w:rsidRPr="00B42EB5">
        <w:rPr>
          <w:rFonts w:eastAsia="Arial Unicode MS"/>
          <w:kern w:val="3"/>
          <w:lang w:eastAsia="zh-CN" w:bidi="hi-IN"/>
        </w:rPr>
        <w:t xml:space="preserve"> приборов учета электрической энергии Потребителя для использования их при расчете размера платы за потребленную электроэнергию.</w:t>
      </w:r>
      <w:r w:rsidRPr="00B42EB5">
        <w:rPr>
          <w:rFonts w:eastAsia="Arial Unicode MS"/>
          <w:strike/>
          <w:kern w:val="3"/>
          <w:lang w:eastAsia="zh-CN" w:bidi="hi-IN"/>
        </w:rPr>
        <w:t xml:space="preserve"> </w:t>
      </w:r>
    </w:p>
    <w:p w14:paraId="4FE194C8" w14:textId="65E7866D" w:rsidR="005C4368" w:rsidRPr="00B42EB5" w:rsidRDefault="00F1100F" w:rsidP="00B42EB5">
      <w:pPr>
        <w:widowControl w:val="0"/>
        <w:suppressAutoHyphens/>
        <w:autoSpaceDN w:val="0"/>
        <w:ind w:firstLine="567"/>
        <w:jc w:val="both"/>
        <w:rPr>
          <w:rFonts w:eastAsia="Arial Unicode MS"/>
          <w:strike/>
          <w:kern w:val="3"/>
          <w:lang w:eastAsia="zh-CN" w:bidi="hi-IN"/>
        </w:rPr>
      </w:pPr>
      <w:r w:rsidRPr="00FB6AFB">
        <w:rPr>
          <w:rFonts w:eastAsia="Arial Unicode MS"/>
          <w:b/>
          <w:kern w:val="3"/>
          <w:lang w:eastAsia="zh-CN" w:bidi="hi-IN"/>
        </w:rPr>
        <w:t>3.3.5.</w:t>
      </w:r>
      <w:r w:rsidRPr="00B42EB5">
        <w:rPr>
          <w:rFonts w:eastAsia="Arial Unicode MS"/>
          <w:kern w:val="3"/>
          <w:lang w:eastAsia="zh-CN" w:bidi="hi-IN"/>
        </w:rPr>
        <w:t xml:space="preserve"> Требовать от Потребителя полного возмещения убытков, возникших по его вине, в случае невыполнения обязанности допускать к приборам учета представителей ЭСО и/или сетевой организации.</w:t>
      </w:r>
    </w:p>
    <w:p w14:paraId="2BA183FA" w14:textId="27981BC8" w:rsidR="00B42EB5" w:rsidRPr="00B42EB5" w:rsidRDefault="00E630F1" w:rsidP="00B42EB5">
      <w:pPr>
        <w:contextualSpacing/>
        <w:jc w:val="both"/>
      </w:pPr>
      <w:r w:rsidRPr="00B42EB5">
        <w:t xml:space="preserve">            </w:t>
      </w:r>
      <w:r w:rsidRPr="00B42EB5">
        <w:rPr>
          <w:b/>
        </w:rPr>
        <w:t>3.3.</w:t>
      </w:r>
      <w:r w:rsidR="00B42EB5" w:rsidRPr="00B42EB5">
        <w:rPr>
          <w:b/>
        </w:rPr>
        <w:t>6</w:t>
      </w:r>
      <w:r w:rsidRPr="00B42EB5">
        <w:rPr>
          <w:b/>
        </w:rPr>
        <w:t>.</w:t>
      </w:r>
      <w:r w:rsidRPr="00B42EB5">
        <w:t xml:space="preserve"> В одностороннем порядке отказаться от исполнения Договора полностью в случае неисполнения или </w:t>
      </w:r>
      <w:r w:rsidR="006F4E68" w:rsidRPr="00B42EB5">
        <w:t>исполнения ненадлежащим</w:t>
      </w:r>
      <w:r w:rsidRPr="00B42EB5">
        <w:t xml:space="preserve"> образом Потребителем обязательств по</w:t>
      </w:r>
      <w:r w:rsidR="00CF4A20">
        <w:t xml:space="preserve"> </w:t>
      </w:r>
      <w:r w:rsidRPr="00B42EB5">
        <w:t xml:space="preserve">оплате приобретенной </w:t>
      </w:r>
      <w:r w:rsidR="00887EA6" w:rsidRPr="00B42EB5">
        <w:t>ЭСО</w:t>
      </w:r>
      <w:r w:rsidRPr="00B42EB5">
        <w:t xml:space="preserve"> электрической энергии</w:t>
      </w:r>
      <w:r w:rsidR="007377F2" w:rsidRPr="00B42EB5">
        <w:t xml:space="preserve"> (мощности)</w:t>
      </w:r>
      <w:r w:rsidRPr="00B42EB5">
        <w:t>, уведомив Потребителя об этом за 10 рабочих дне</w:t>
      </w:r>
      <w:r w:rsidR="00986B87" w:rsidRPr="00B42EB5">
        <w:t>й</w:t>
      </w:r>
      <w:r w:rsidRPr="00B42EB5">
        <w:t xml:space="preserve"> до заявляемой </w:t>
      </w:r>
      <w:r w:rsidR="00887EA6" w:rsidRPr="00B42EB5">
        <w:t>ЭСО</w:t>
      </w:r>
      <w:r w:rsidR="00B42EB5" w:rsidRPr="00B42EB5">
        <w:t xml:space="preserve"> даты отказа от Договора.</w:t>
      </w:r>
    </w:p>
    <w:p w14:paraId="463EDA04" w14:textId="77777777" w:rsidR="00B42EB5" w:rsidRPr="00B42EB5" w:rsidRDefault="00B42EB5" w:rsidP="00B42EB5">
      <w:pPr>
        <w:contextualSpacing/>
        <w:jc w:val="both"/>
      </w:pPr>
    </w:p>
    <w:p w14:paraId="747B52F6" w14:textId="096C22A7" w:rsidR="00480D57" w:rsidRPr="00B42EB5" w:rsidRDefault="00480D57" w:rsidP="00B34452">
      <w:pPr>
        <w:numPr>
          <w:ilvl w:val="12"/>
          <w:numId w:val="0"/>
        </w:numPr>
        <w:tabs>
          <w:tab w:val="left" w:pos="567"/>
          <w:tab w:val="left" w:pos="1134"/>
        </w:tabs>
        <w:ind w:firstLine="567"/>
        <w:contextualSpacing/>
        <w:jc w:val="both"/>
        <w:rPr>
          <w:b/>
        </w:rPr>
      </w:pPr>
      <w:r w:rsidRPr="00B42EB5">
        <w:rPr>
          <w:b/>
        </w:rPr>
        <w:t>3.</w:t>
      </w:r>
      <w:r w:rsidR="00C934FA" w:rsidRPr="00B42EB5">
        <w:rPr>
          <w:b/>
        </w:rPr>
        <w:t>4</w:t>
      </w:r>
      <w:r w:rsidRPr="00B42EB5">
        <w:rPr>
          <w:b/>
        </w:rPr>
        <w:t>. Потребитель имеет право:</w:t>
      </w:r>
    </w:p>
    <w:p w14:paraId="3A2A90B8" w14:textId="6D32F8B9" w:rsidR="000B538E" w:rsidRDefault="00480D57" w:rsidP="00B34452">
      <w:pPr>
        <w:numPr>
          <w:ilvl w:val="12"/>
          <w:numId w:val="0"/>
        </w:numPr>
        <w:tabs>
          <w:tab w:val="left" w:pos="567"/>
        </w:tabs>
        <w:ind w:firstLine="567"/>
        <w:contextualSpacing/>
        <w:jc w:val="both"/>
      </w:pPr>
      <w:r w:rsidRPr="00B42EB5">
        <w:rPr>
          <w:b/>
        </w:rPr>
        <w:t>3.</w:t>
      </w:r>
      <w:r w:rsidR="00C934FA" w:rsidRPr="00B42EB5">
        <w:rPr>
          <w:b/>
        </w:rPr>
        <w:t>4</w:t>
      </w:r>
      <w:r w:rsidRPr="00B42EB5">
        <w:rPr>
          <w:b/>
        </w:rPr>
        <w:t>.</w:t>
      </w:r>
      <w:r w:rsidR="00731215" w:rsidRPr="00B42EB5">
        <w:rPr>
          <w:b/>
        </w:rPr>
        <w:t>1</w:t>
      </w:r>
      <w:r w:rsidRPr="00B42EB5">
        <w:rPr>
          <w:b/>
        </w:rPr>
        <w:t>.</w:t>
      </w:r>
      <w:r w:rsidRPr="00B42EB5">
        <w:t xml:space="preserve"> </w:t>
      </w:r>
      <w:r w:rsidR="00A10AFF" w:rsidRPr="00B42EB5">
        <w:t xml:space="preserve"> </w:t>
      </w:r>
      <w:r w:rsidRPr="00B42EB5">
        <w:t xml:space="preserve">Производить замену расчетных средств измерения </w:t>
      </w:r>
      <w:r w:rsidR="00CF4A20">
        <w:t xml:space="preserve">в случаях, предусмотренных Правилами </w:t>
      </w:r>
      <w:r w:rsidR="00CF4A20" w:rsidRPr="00CF4A20">
        <w:t>организации учета электрической энергии на розничных рынках</w:t>
      </w:r>
      <w:r w:rsidR="00CF4A20">
        <w:t xml:space="preserve">, утвержденных Постановлением </w:t>
      </w:r>
      <w:r w:rsidR="00CF4A20" w:rsidRPr="00B42EB5">
        <w:t xml:space="preserve">Правительства Российской Федерации от 04.05.2012 № </w:t>
      </w:r>
      <w:r w:rsidR="00CF4A20">
        <w:t xml:space="preserve">442, </w:t>
      </w:r>
      <w:r w:rsidR="001200E7">
        <w:t xml:space="preserve">только при уведомлении </w:t>
      </w:r>
      <w:r w:rsidR="00E626F4" w:rsidRPr="00B42EB5">
        <w:t>Сетевой организации (</w:t>
      </w:r>
      <w:r w:rsidR="00CE4F51" w:rsidRPr="00B42EB5">
        <w:t>Владель</w:t>
      </w:r>
      <w:r w:rsidR="00E626F4" w:rsidRPr="00B42EB5">
        <w:t>ца объектов электросетевого хозяйства)</w:t>
      </w:r>
      <w:r w:rsidRPr="00B42EB5">
        <w:t xml:space="preserve">, </w:t>
      </w:r>
      <w:r w:rsidR="001200E7">
        <w:t>с последующим предоставлением</w:t>
      </w:r>
      <w:r w:rsidRPr="00B42EB5">
        <w:t xml:space="preserve"> </w:t>
      </w:r>
      <w:r w:rsidR="00A25A0F" w:rsidRPr="00B42EB5">
        <w:t>ЭСО</w:t>
      </w:r>
      <w:r w:rsidRPr="00B42EB5">
        <w:t xml:space="preserve"> соответствующей документации, подтверждающей замену в течение суток после произведенной замены.</w:t>
      </w:r>
    </w:p>
    <w:p w14:paraId="38170111" w14:textId="43AE7D2A" w:rsidR="00487BB3" w:rsidRPr="00B42EB5" w:rsidRDefault="00487BB3" w:rsidP="00487BB3">
      <w:pPr>
        <w:numPr>
          <w:ilvl w:val="12"/>
          <w:numId w:val="0"/>
        </w:numPr>
        <w:tabs>
          <w:tab w:val="left" w:pos="567"/>
        </w:tabs>
        <w:ind w:firstLine="567"/>
        <w:contextualSpacing/>
        <w:jc w:val="both"/>
      </w:pPr>
      <w:r w:rsidRPr="00B42EB5">
        <w:t xml:space="preserve">В случае необходимости внесения изменений в измерительные комплексы (замена прибора учета, измерительных трансформаторов тока и напряжения, установка дополнительных приборов контроля или автоматики и т.п.) Потребитель в срок не позднее чем за </w:t>
      </w:r>
      <w:r>
        <w:t>5 (пять)</w:t>
      </w:r>
      <w:r w:rsidRPr="00B42EB5">
        <w:t xml:space="preserve"> рабочих дней до начала работ письменно согласовывает с </w:t>
      </w:r>
      <w:r>
        <w:t>ЭСО</w:t>
      </w:r>
      <w:r w:rsidRPr="00B42EB5">
        <w:t xml:space="preserve"> время и место выполнения данных работ.</w:t>
      </w:r>
    </w:p>
    <w:p w14:paraId="0DFEA54F" w14:textId="77777777" w:rsidR="00123775" w:rsidRPr="00B42EB5" w:rsidRDefault="00581B22" w:rsidP="00B34452">
      <w:pPr>
        <w:numPr>
          <w:ilvl w:val="12"/>
          <w:numId w:val="0"/>
        </w:numPr>
        <w:tabs>
          <w:tab w:val="left" w:pos="567"/>
        </w:tabs>
        <w:ind w:firstLine="567"/>
        <w:contextualSpacing/>
        <w:jc w:val="both"/>
      </w:pPr>
      <w:r w:rsidRPr="00B42EB5">
        <w:rPr>
          <w:b/>
        </w:rPr>
        <w:t>3.4.2.</w:t>
      </w:r>
      <w:r w:rsidR="00983C4C" w:rsidRPr="00B42EB5">
        <w:t xml:space="preserve"> </w:t>
      </w:r>
      <w:r w:rsidR="00A10AFF" w:rsidRPr="00B42EB5">
        <w:t xml:space="preserve">  </w:t>
      </w:r>
      <w:r w:rsidR="00983C4C" w:rsidRPr="00B42EB5">
        <w:t xml:space="preserve">Выбора любого лица для оборудования точек поставки по </w:t>
      </w:r>
      <w:r w:rsidR="00154E21" w:rsidRPr="00B42EB5">
        <w:t>Договору приборами</w:t>
      </w:r>
      <w:r w:rsidR="00983C4C" w:rsidRPr="00B42EB5">
        <w:t xml:space="preserve"> учета электрической энергии,</w:t>
      </w:r>
      <w:r w:rsidR="00334F27" w:rsidRPr="00B42EB5">
        <w:t xml:space="preserve"> </w:t>
      </w:r>
      <w:r w:rsidR="00983C4C" w:rsidRPr="00B42EB5">
        <w:t>п</w:t>
      </w:r>
      <w:r w:rsidRPr="00B42EB5">
        <w:t>ри условии выполнения</w:t>
      </w:r>
      <w:r w:rsidR="00E32EF6" w:rsidRPr="00B42EB5">
        <w:t xml:space="preserve"> этим лицом </w:t>
      </w:r>
      <w:r w:rsidRPr="00B42EB5">
        <w:t>требований действующего законодательства РФ к порядку установки, замены и эксплуатации прибора учета</w:t>
      </w:r>
      <w:r w:rsidR="00983C4C" w:rsidRPr="00B42EB5">
        <w:t>.</w:t>
      </w:r>
    </w:p>
    <w:p w14:paraId="7D187F98" w14:textId="77777777" w:rsidR="00480D57" w:rsidRPr="00B42EB5" w:rsidRDefault="00480D57" w:rsidP="00B34452">
      <w:pPr>
        <w:numPr>
          <w:ilvl w:val="12"/>
          <w:numId w:val="0"/>
        </w:numPr>
        <w:tabs>
          <w:tab w:val="left" w:pos="567"/>
        </w:tabs>
        <w:ind w:firstLine="567"/>
        <w:contextualSpacing/>
        <w:jc w:val="both"/>
      </w:pPr>
      <w:r w:rsidRPr="00B42EB5">
        <w:rPr>
          <w:b/>
        </w:rPr>
        <w:t>3.</w:t>
      </w:r>
      <w:r w:rsidR="00C934FA" w:rsidRPr="00B42EB5">
        <w:rPr>
          <w:b/>
        </w:rPr>
        <w:t>4</w:t>
      </w:r>
      <w:r w:rsidRPr="00B42EB5">
        <w:rPr>
          <w:b/>
        </w:rPr>
        <w:t>.</w:t>
      </w:r>
      <w:r w:rsidR="00581B22" w:rsidRPr="00B42EB5">
        <w:rPr>
          <w:b/>
        </w:rPr>
        <w:t>3</w:t>
      </w:r>
      <w:r w:rsidRPr="00B42EB5">
        <w:rPr>
          <w:b/>
        </w:rPr>
        <w:t>.</w:t>
      </w:r>
      <w:r w:rsidRPr="00B42EB5">
        <w:t xml:space="preserve"> На основании письменных запросов получать разъяснения и консультации по вопросам пользования электр</w:t>
      </w:r>
      <w:r w:rsidR="00281CDC" w:rsidRPr="00B42EB5">
        <w:t xml:space="preserve">ической </w:t>
      </w:r>
      <w:r w:rsidRPr="00B42EB5">
        <w:t>энергией.</w:t>
      </w:r>
    </w:p>
    <w:p w14:paraId="2FE3D764" w14:textId="77777777" w:rsidR="00480D57" w:rsidRPr="00B42EB5" w:rsidRDefault="00480D57" w:rsidP="00B34452">
      <w:pPr>
        <w:numPr>
          <w:ilvl w:val="12"/>
          <w:numId w:val="0"/>
        </w:numPr>
        <w:tabs>
          <w:tab w:val="left" w:pos="567"/>
        </w:tabs>
        <w:ind w:firstLine="567"/>
        <w:contextualSpacing/>
        <w:jc w:val="both"/>
      </w:pPr>
      <w:r w:rsidRPr="00B42EB5">
        <w:rPr>
          <w:b/>
        </w:rPr>
        <w:t>3.</w:t>
      </w:r>
      <w:r w:rsidR="00C934FA" w:rsidRPr="00B42EB5">
        <w:rPr>
          <w:b/>
        </w:rPr>
        <w:t>4</w:t>
      </w:r>
      <w:r w:rsidRPr="00B42EB5">
        <w:rPr>
          <w:b/>
        </w:rPr>
        <w:t>.</w:t>
      </w:r>
      <w:r w:rsidR="00581B22" w:rsidRPr="00B42EB5">
        <w:rPr>
          <w:b/>
        </w:rPr>
        <w:t>4</w:t>
      </w:r>
      <w:r w:rsidRPr="00B42EB5">
        <w:rPr>
          <w:b/>
        </w:rPr>
        <w:t>.</w:t>
      </w:r>
      <w:r w:rsidRPr="00B42EB5">
        <w:t xml:space="preserve"> </w:t>
      </w:r>
      <w:r w:rsidR="00A10AFF" w:rsidRPr="00B42EB5">
        <w:t xml:space="preserve"> </w:t>
      </w:r>
      <w:r w:rsidRPr="00B42EB5">
        <w:t xml:space="preserve">Заявлять </w:t>
      </w:r>
      <w:r w:rsidR="00A25A0F" w:rsidRPr="00B42EB5">
        <w:t>ЭСО</w:t>
      </w:r>
      <w:r w:rsidRPr="00B42EB5">
        <w:t xml:space="preserve"> об ошибках, обнаруженных в платёжном документе. Подача заявления об ошибках в платёжном документе не </w:t>
      </w:r>
      <w:r w:rsidR="006F4E68" w:rsidRPr="00B42EB5">
        <w:t>освобождает Потребителя от</w:t>
      </w:r>
      <w:r w:rsidRPr="00B42EB5">
        <w:t xml:space="preserve"> обязанности осуществления оплат по настоящему Договору в установленный срок.</w:t>
      </w:r>
    </w:p>
    <w:p w14:paraId="52CAE3D4" w14:textId="10D25615" w:rsidR="00480D57" w:rsidRDefault="00480D57" w:rsidP="00B34452">
      <w:pPr>
        <w:numPr>
          <w:ilvl w:val="12"/>
          <w:numId w:val="0"/>
        </w:numPr>
        <w:tabs>
          <w:tab w:val="left" w:pos="567"/>
        </w:tabs>
        <w:ind w:firstLine="567"/>
        <w:contextualSpacing/>
        <w:jc w:val="both"/>
      </w:pPr>
      <w:r w:rsidRPr="00B42EB5">
        <w:rPr>
          <w:b/>
        </w:rPr>
        <w:t>3.</w:t>
      </w:r>
      <w:r w:rsidR="00C934FA" w:rsidRPr="00B42EB5">
        <w:rPr>
          <w:b/>
        </w:rPr>
        <w:t>4</w:t>
      </w:r>
      <w:r w:rsidRPr="00B42EB5">
        <w:rPr>
          <w:b/>
        </w:rPr>
        <w:t>.</w:t>
      </w:r>
      <w:r w:rsidR="005E2669" w:rsidRPr="00B42EB5">
        <w:rPr>
          <w:b/>
        </w:rPr>
        <w:t>5</w:t>
      </w:r>
      <w:r w:rsidRPr="00B42EB5">
        <w:rPr>
          <w:b/>
        </w:rPr>
        <w:t>.</w:t>
      </w:r>
      <w:r w:rsidRPr="00B42EB5">
        <w:t xml:space="preserve"> Увеличивать</w:t>
      </w:r>
      <w:r w:rsidR="00CB6E00" w:rsidRPr="00B42EB5">
        <w:t xml:space="preserve"> мощность электроприемников сверх</w:t>
      </w:r>
      <w:r w:rsidR="00362582" w:rsidRPr="00B42EB5">
        <w:t xml:space="preserve">максимальной </w:t>
      </w:r>
      <w:r w:rsidRPr="00B42EB5">
        <w:t>в точке поставки</w:t>
      </w:r>
      <w:r w:rsidR="004516CA">
        <w:t xml:space="preserve"> только</w:t>
      </w:r>
      <w:r w:rsidR="008D021A" w:rsidRPr="00B42EB5">
        <w:t xml:space="preserve"> после согласования с Сетевой организацией (Владельцем объектов электросетевого хозяйства) и заключения дополнительного соглашения к Договору</w:t>
      </w:r>
      <w:r w:rsidRPr="00B42EB5">
        <w:t xml:space="preserve">, при условии </w:t>
      </w:r>
      <w:r w:rsidR="00E626F4" w:rsidRPr="00B42EB5">
        <w:t xml:space="preserve">выполнения </w:t>
      </w:r>
      <w:r w:rsidR="007B390E" w:rsidRPr="00B42EB5">
        <w:t xml:space="preserve">процедуры </w:t>
      </w:r>
      <w:r w:rsidR="00E626F4" w:rsidRPr="00B42EB5">
        <w:t xml:space="preserve">технологического присоединения в установленном </w:t>
      </w:r>
      <w:r w:rsidR="007B390E" w:rsidRPr="00B42EB5">
        <w:t xml:space="preserve">законодательством </w:t>
      </w:r>
      <w:r w:rsidR="00032EF6" w:rsidRPr="00B42EB5">
        <w:t xml:space="preserve">РФ </w:t>
      </w:r>
      <w:r w:rsidR="00E626F4" w:rsidRPr="00B42EB5">
        <w:t>порядке</w:t>
      </w:r>
      <w:r w:rsidRPr="00B42EB5">
        <w:t>.</w:t>
      </w:r>
    </w:p>
    <w:p w14:paraId="4C932750" w14:textId="77777777" w:rsidR="00480D57" w:rsidRPr="00B42EB5" w:rsidRDefault="00480D57" w:rsidP="00B34452">
      <w:pPr>
        <w:numPr>
          <w:ilvl w:val="12"/>
          <w:numId w:val="0"/>
        </w:numPr>
        <w:tabs>
          <w:tab w:val="left" w:pos="567"/>
        </w:tabs>
        <w:ind w:firstLine="567"/>
        <w:contextualSpacing/>
        <w:jc w:val="both"/>
      </w:pPr>
      <w:r w:rsidRPr="00B42EB5">
        <w:rPr>
          <w:b/>
        </w:rPr>
        <w:t>3.</w:t>
      </w:r>
      <w:r w:rsidR="00C934FA" w:rsidRPr="00B42EB5">
        <w:rPr>
          <w:b/>
        </w:rPr>
        <w:t>4</w:t>
      </w:r>
      <w:r w:rsidRPr="00B42EB5">
        <w:rPr>
          <w:b/>
        </w:rPr>
        <w:t>.</w:t>
      </w:r>
      <w:r w:rsidR="005E2669" w:rsidRPr="00B42EB5">
        <w:rPr>
          <w:b/>
        </w:rPr>
        <w:t>6</w:t>
      </w:r>
      <w:r w:rsidRPr="00B42EB5">
        <w:rPr>
          <w:b/>
        </w:rPr>
        <w:t>.</w:t>
      </w:r>
      <w:r w:rsidRPr="00B42EB5">
        <w:t xml:space="preserve"> </w:t>
      </w:r>
      <w:r w:rsidR="00A10AFF" w:rsidRPr="00B42EB5">
        <w:t xml:space="preserve"> </w:t>
      </w:r>
      <w:r w:rsidRPr="00B42EB5">
        <w:t xml:space="preserve">Требовать от </w:t>
      </w:r>
      <w:r w:rsidR="00A25A0F" w:rsidRPr="00B42EB5">
        <w:t>ЭСО</w:t>
      </w:r>
      <w:r w:rsidRPr="00B42EB5">
        <w:t xml:space="preserve"> ежемесячного проведения сверки расчетов за потребленную электроэнергию.</w:t>
      </w:r>
    </w:p>
    <w:p w14:paraId="44580619" w14:textId="77777777" w:rsidR="001B72EA" w:rsidRPr="00B42EB5" w:rsidRDefault="001B72EA" w:rsidP="00B34452">
      <w:pPr>
        <w:numPr>
          <w:ilvl w:val="12"/>
          <w:numId w:val="0"/>
        </w:numPr>
        <w:tabs>
          <w:tab w:val="left" w:pos="567"/>
        </w:tabs>
        <w:ind w:firstLine="567"/>
        <w:contextualSpacing/>
        <w:jc w:val="both"/>
      </w:pPr>
      <w:r w:rsidRPr="00B42EB5">
        <w:rPr>
          <w:b/>
        </w:rPr>
        <w:lastRenderedPageBreak/>
        <w:t>3.</w:t>
      </w:r>
      <w:r w:rsidR="00C934FA" w:rsidRPr="00B42EB5">
        <w:rPr>
          <w:b/>
        </w:rPr>
        <w:t>4</w:t>
      </w:r>
      <w:r w:rsidRPr="00B42EB5">
        <w:rPr>
          <w:b/>
        </w:rPr>
        <w:t>.7.</w:t>
      </w:r>
      <w:r w:rsidRPr="00B42EB5">
        <w:t xml:space="preserve"> Отказаться от исполнения </w:t>
      </w:r>
      <w:r w:rsidR="00627EF1" w:rsidRPr="00B42EB5">
        <w:t>Д</w:t>
      </w:r>
      <w:r w:rsidRPr="00B42EB5">
        <w:t xml:space="preserve">оговора полностью или частично в порядке и на условиях, предусмотренных действующим законодательством РФ. </w:t>
      </w:r>
    </w:p>
    <w:p w14:paraId="7FEEC558" w14:textId="77777777" w:rsidR="00C220C1" w:rsidRPr="00B42EB5" w:rsidRDefault="005E2669" w:rsidP="00B34452">
      <w:pPr>
        <w:ind w:firstLine="567"/>
        <w:contextualSpacing/>
        <w:jc w:val="both"/>
      </w:pPr>
      <w:r w:rsidRPr="00B42EB5">
        <w:rPr>
          <w:b/>
        </w:rPr>
        <w:t>3.</w:t>
      </w:r>
      <w:r w:rsidR="00C934FA" w:rsidRPr="00B42EB5">
        <w:rPr>
          <w:b/>
        </w:rPr>
        <w:t>4</w:t>
      </w:r>
      <w:r w:rsidRPr="00B42EB5">
        <w:rPr>
          <w:b/>
        </w:rPr>
        <w:t>.</w:t>
      </w:r>
      <w:r w:rsidR="00766776" w:rsidRPr="00B42EB5">
        <w:rPr>
          <w:b/>
        </w:rPr>
        <w:t>8</w:t>
      </w:r>
      <w:r w:rsidR="00C220C1" w:rsidRPr="00B42EB5">
        <w:rPr>
          <w:b/>
        </w:rPr>
        <w:t>.</w:t>
      </w:r>
      <w:r w:rsidR="00C220C1" w:rsidRPr="00B42EB5">
        <w:t xml:space="preserve"> </w:t>
      </w:r>
      <w:r w:rsidR="00A10AFF" w:rsidRPr="00B42EB5">
        <w:t xml:space="preserve">  </w:t>
      </w:r>
      <w:r w:rsidR="00C220C1" w:rsidRPr="00B42EB5">
        <w:t xml:space="preserve">Согласовывать предложенные Сетевой организацией (Владельцем объектов электросетевого хозяйства) сроки проведения ремонтных работ на принадлежащих </w:t>
      </w:r>
      <w:r w:rsidR="00A949DC" w:rsidRPr="00B42EB5">
        <w:t>Сетевой организации (Владельцу объектов электросетевого хозяйства)</w:t>
      </w:r>
      <w:r w:rsidR="00C220C1" w:rsidRPr="00B42EB5">
        <w:t xml:space="preserve"> объектах, которые влекут необходимость введения полного и (или) частичного ограничения режима потребления Потребителя</w:t>
      </w:r>
      <w:r w:rsidR="000B538E" w:rsidRPr="00B42EB5">
        <w:t>.</w:t>
      </w:r>
    </w:p>
    <w:p w14:paraId="319C36CA" w14:textId="5E8D4F51" w:rsidR="00CD3388" w:rsidRDefault="009D79A3" w:rsidP="00B34452">
      <w:pPr>
        <w:numPr>
          <w:ilvl w:val="12"/>
          <w:numId w:val="0"/>
        </w:numPr>
        <w:tabs>
          <w:tab w:val="left" w:pos="567"/>
        </w:tabs>
        <w:ind w:firstLine="567"/>
        <w:contextualSpacing/>
        <w:jc w:val="both"/>
      </w:pPr>
      <w:r w:rsidRPr="00B42EB5">
        <w:rPr>
          <w:b/>
        </w:rPr>
        <w:t>3.4.9</w:t>
      </w:r>
      <w:r w:rsidR="00E06BC3" w:rsidRPr="00B42EB5">
        <w:rPr>
          <w:b/>
        </w:rPr>
        <w:t>.</w:t>
      </w:r>
      <w:r w:rsidR="00E06BC3" w:rsidRPr="00B42EB5">
        <w:t xml:space="preserve"> Отказаться в порядке</w:t>
      </w:r>
      <w:r w:rsidR="00691CB7" w:rsidRPr="00B42EB5">
        <w:t xml:space="preserve"> </w:t>
      </w:r>
      <w:r w:rsidR="00E06BC3" w:rsidRPr="00B42EB5">
        <w:t xml:space="preserve">от исполнения настоящего Договора полностью или уменьшить объемы приобретаемой у </w:t>
      </w:r>
      <w:r w:rsidR="00A25A0F" w:rsidRPr="00B42EB5">
        <w:t>ЭСО</w:t>
      </w:r>
      <w:r w:rsidR="00E06BC3" w:rsidRPr="00B42EB5">
        <w:t xml:space="preserve"> электроэнергии, при условии оплаты стоимости потребленной электрической энергии (мощности) определяемой в порядке и на условиях, предусмотренных действующим законодательством РФ, не позднее чем за 10 рабочих дней до заявляемой По</w:t>
      </w:r>
      <w:r w:rsidR="00A53990" w:rsidRPr="00B42EB5">
        <w:t>требителем</w:t>
      </w:r>
      <w:r w:rsidR="00E06BC3" w:rsidRPr="00B42EB5">
        <w:t xml:space="preserve"> даты расторжения или изменения Договора.</w:t>
      </w:r>
    </w:p>
    <w:p w14:paraId="6E28AE9D" w14:textId="77777777" w:rsidR="003A777E" w:rsidRPr="00B42EB5" w:rsidRDefault="003A777E" w:rsidP="00B34452">
      <w:pPr>
        <w:numPr>
          <w:ilvl w:val="12"/>
          <w:numId w:val="0"/>
        </w:numPr>
        <w:tabs>
          <w:tab w:val="left" w:pos="567"/>
        </w:tabs>
        <w:ind w:firstLine="567"/>
        <w:contextualSpacing/>
        <w:jc w:val="both"/>
        <w:rPr>
          <w:b/>
        </w:rPr>
      </w:pPr>
    </w:p>
    <w:p w14:paraId="5F92F555" w14:textId="77777777" w:rsidR="00C64097" w:rsidRPr="00B42EB5" w:rsidRDefault="00C64097" w:rsidP="00C64097">
      <w:pPr>
        <w:contextualSpacing/>
        <w:rPr>
          <w:b/>
        </w:rPr>
      </w:pPr>
    </w:p>
    <w:p w14:paraId="4F2DD2EC" w14:textId="1E2DD6B7" w:rsidR="00844FA7" w:rsidRPr="00DF7A0A" w:rsidRDefault="00480D57" w:rsidP="00C64097">
      <w:pPr>
        <w:contextualSpacing/>
        <w:jc w:val="center"/>
        <w:rPr>
          <w:b/>
          <w:sz w:val="24"/>
          <w:szCs w:val="24"/>
        </w:rPr>
      </w:pPr>
      <w:r w:rsidRPr="00DF7A0A">
        <w:rPr>
          <w:b/>
          <w:sz w:val="24"/>
          <w:szCs w:val="24"/>
        </w:rPr>
        <w:t>4. КОЛИЧЕСТВО И УЧЕТ</w:t>
      </w:r>
    </w:p>
    <w:p w14:paraId="291AC7A3" w14:textId="77777777" w:rsidR="00C64097" w:rsidRPr="00B42EB5" w:rsidRDefault="00C64097" w:rsidP="00C64097">
      <w:pPr>
        <w:ind w:firstLine="567"/>
        <w:contextualSpacing/>
        <w:rPr>
          <w:b/>
        </w:rPr>
      </w:pPr>
    </w:p>
    <w:p w14:paraId="2083C9D3" w14:textId="00E1F01A" w:rsidR="00480D57" w:rsidRPr="00B42EB5" w:rsidRDefault="00480D57" w:rsidP="00B34452">
      <w:pPr>
        <w:tabs>
          <w:tab w:val="left" w:pos="567"/>
        </w:tabs>
        <w:ind w:firstLine="567"/>
        <w:contextualSpacing/>
        <w:jc w:val="both"/>
      </w:pPr>
      <w:r w:rsidRPr="00B42EB5">
        <w:rPr>
          <w:b/>
        </w:rPr>
        <w:t>4.1.</w:t>
      </w:r>
      <w:r w:rsidR="00975B81" w:rsidRPr="00B42EB5">
        <w:rPr>
          <w:b/>
        </w:rPr>
        <w:t xml:space="preserve">   </w:t>
      </w:r>
      <w:r w:rsidRPr="00B42EB5">
        <w:t xml:space="preserve">За расчетный период </w:t>
      </w:r>
      <w:r w:rsidR="00334F27" w:rsidRPr="00B42EB5">
        <w:t>С</w:t>
      </w:r>
      <w:r w:rsidRPr="00B42EB5">
        <w:t>торонами принимается один календарный месяц</w:t>
      </w:r>
      <w:r w:rsidR="002163B9" w:rsidRPr="00B42EB5">
        <w:t>.</w:t>
      </w:r>
    </w:p>
    <w:p w14:paraId="7AE26882" w14:textId="016BBBDF" w:rsidR="00581B22" w:rsidRPr="00B42EB5" w:rsidRDefault="00A30847" w:rsidP="00B34452">
      <w:pPr>
        <w:tabs>
          <w:tab w:val="left" w:pos="567"/>
        </w:tabs>
        <w:ind w:firstLine="567"/>
        <w:contextualSpacing/>
        <w:jc w:val="both"/>
      </w:pPr>
      <w:r w:rsidRPr="00B42EB5">
        <w:rPr>
          <w:b/>
        </w:rPr>
        <w:t>4.</w:t>
      </w:r>
      <w:r w:rsidR="003E74FE" w:rsidRPr="00B42EB5">
        <w:rPr>
          <w:b/>
        </w:rPr>
        <w:t>2</w:t>
      </w:r>
      <w:r w:rsidRPr="00B42EB5">
        <w:rPr>
          <w:b/>
        </w:rPr>
        <w:t>.</w:t>
      </w:r>
      <w:r w:rsidR="00975B81" w:rsidRPr="00B42EB5">
        <w:rPr>
          <w:b/>
        </w:rPr>
        <w:t xml:space="preserve"> </w:t>
      </w:r>
      <w:r w:rsidRPr="00B42EB5">
        <w:t xml:space="preserve">Количество фактически поданной </w:t>
      </w:r>
      <w:r w:rsidR="00A25A0F" w:rsidRPr="00B42EB5">
        <w:t>ЭСО</w:t>
      </w:r>
      <w:r w:rsidRPr="00B42EB5">
        <w:t xml:space="preserve"> и принятой Потребителем электроэнергии (мощности) определяется по разности показаний расчетных средств измерений на конец и начало расчетного периода, с учетом корректировки предусмотренной в п.п. 4.</w:t>
      </w:r>
      <w:r w:rsidR="00334F27" w:rsidRPr="00B42EB5">
        <w:t>3</w:t>
      </w:r>
      <w:r w:rsidRPr="00B42EB5">
        <w:t>. – 4.</w:t>
      </w:r>
      <w:r w:rsidR="002B25B9" w:rsidRPr="00B42EB5">
        <w:t>5</w:t>
      </w:r>
      <w:r w:rsidRPr="00B42EB5">
        <w:t>. Договора</w:t>
      </w:r>
      <w:r w:rsidR="00281CDC" w:rsidRPr="00B42EB5">
        <w:t>.</w:t>
      </w:r>
      <w:r w:rsidR="009D79A3" w:rsidRPr="00B42EB5">
        <w:t xml:space="preserve"> </w:t>
      </w:r>
      <w:r w:rsidR="00581B22" w:rsidRPr="00B42EB5">
        <w:t xml:space="preserve">При наличии в схеме учета измерительных трансформаторов тока и (или) напряжения, количество поданной </w:t>
      </w:r>
      <w:r w:rsidR="00A25A0F" w:rsidRPr="00B42EB5">
        <w:t>ЭСО</w:t>
      </w:r>
      <w:r w:rsidR="00581B22" w:rsidRPr="00B42EB5">
        <w:t xml:space="preserve"> электроэнергии определяется как </w:t>
      </w:r>
      <w:r w:rsidR="00154E21" w:rsidRPr="00B42EB5">
        <w:t>разница показаний расчетного прибора учета,</w:t>
      </w:r>
      <w:r w:rsidR="00581B22" w:rsidRPr="00B42EB5">
        <w:t xml:space="preserve"> умноженная на коэффициент учета.</w:t>
      </w:r>
    </w:p>
    <w:p w14:paraId="5AD040A8" w14:textId="77777777" w:rsidR="00A30847" w:rsidRPr="00B42EB5" w:rsidRDefault="00A30847" w:rsidP="00B34452">
      <w:pPr>
        <w:tabs>
          <w:tab w:val="left" w:pos="567"/>
        </w:tabs>
        <w:ind w:firstLine="567"/>
        <w:contextualSpacing/>
        <w:jc w:val="both"/>
      </w:pPr>
      <w:r w:rsidRPr="00B42EB5">
        <w:t xml:space="preserve">Типы, номера, технические параметры, места установки расчетных средств измерения указываются в </w:t>
      </w:r>
      <w:r w:rsidR="009E3B42" w:rsidRPr="00B42EB5">
        <w:t>П</w:t>
      </w:r>
      <w:r w:rsidRPr="00B42EB5">
        <w:t xml:space="preserve">риложении №1 к Договору. </w:t>
      </w:r>
    </w:p>
    <w:p w14:paraId="024D4992" w14:textId="7DC3DF0A" w:rsidR="00A107C1" w:rsidRPr="00B42EB5" w:rsidRDefault="00A107C1" w:rsidP="00B34452">
      <w:pPr>
        <w:tabs>
          <w:tab w:val="left" w:pos="567"/>
        </w:tabs>
        <w:ind w:firstLine="567"/>
        <w:contextualSpacing/>
        <w:jc w:val="both"/>
      </w:pPr>
      <w:r w:rsidRPr="00B42EB5">
        <w:rPr>
          <w:b/>
        </w:rPr>
        <w:t>4.</w:t>
      </w:r>
      <w:r w:rsidR="003E74FE" w:rsidRPr="00B42EB5">
        <w:rPr>
          <w:b/>
        </w:rPr>
        <w:t>3</w:t>
      </w:r>
      <w:r w:rsidR="004C1473" w:rsidRPr="00B42EB5">
        <w:rPr>
          <w:b/>
        </w:rPr>
        <w:t xml:space="preserve">. </w:t>
      </w:r>
      <w:r w:rsidR="004C1473" w:rsidRPr="00B42EB5">
        <w:t>Если расчетный прибор учета расположен</w:t>
      </w:r>
      <w:r w:rsidRPr="00B42EB5">
        <w:t xml:space="preserve"> не на границе балансовой принадлежности, количество поданной электроэнергии корректируется на величину потерь электрической энергии, возникающих на участке сети от границы балансовой принадлежности до ме</w:t>
      </w:r>
      <w:r w:rsidR="004C1473" w:rsidRPr="00B42EB5">
        <w:t>ста установки прибора учета</w:t>
      </w:r>
      <w:r w:rsidRPr="00B42EB5">
        <w:t xml:space="preserve">, рассчитанных </w:t>
      </w:r>
      <w:r w:rsidR="006C42F1" w:rsidRPr="00B42EB5">
        <w:t xml:space="preserve">Сетевой организацией </w:t>
      </w:r>
      <w:r w:rsidR="00374173" w:rsidRPr="00B42EB5">
        <w:t>в соответствии с действующим законодательством РФ.</w:t>
      </w:r>
    </w:p>
    <w:p w14:paraId="6A0C2607" w14:textId="33772B46" w:rsidR="00281CDC" w:rsidRPr="00B42EB5" w:rsidRDefault="007543DE" w:rsidP="00B34452">
      <w:pPr>
        <w:tabs>
          <w:tab w:val="left" w:pos="567"/>
        </w:tabs>
        <w:ind w:firstLine="567"/>
        <w:contextualSpacing/>
        <w:jc w:val="both"/>
      </w:pPr>
      <w:r w:rsidRPr="00B42EB5">
        <w:rPr>
          <w:b/>
        </w:rPr>
        <w:t>4.</w:t>
      </w:r>
      <w:r w:rsidR="003E74FE" w:rsidRPr="00B42EB5">
        <w:rPr>
          <w:b/>
        </w:rPr>
        <w:t>4</w:t>
      </w:r>
      <w:r w:rsidRPr="00B42EB5">
        <w:rPr>
          <w:b/>
        </w:rPr>
        <w:t>.</w:t>
      </w:r>
      <w:r w:rsidR="00281CDC" w:rsidRPr="00B42EB5">
        <w:t xml:space="preserve"> </w:t>
      </w:r>
      <w:r w:rsidR="00975B81" w:rsidRPr="00B42EB5">
        <w:t xml:space="preserve"> </w:t>
      </w:r>
      <w:r w:rsidR="00281CDC" w:rsidRPr="00B42EB5">
        <w:t xml:space="preserve">Количество поданной </w:t>
      </w:r>
      <w:r w:rsidR="00A25A0F" w:rsidRPr="00B42EB5">
        <w:t>ЭСО</w:t>
      </w:r>
      <w:r w:rsidR="00281CDC" w:rsidRPr="00B42EB5">
        <w:t xml:space="preserve"> электрической энергии (мощности) в точке поставки Потребителя определяется расчетным способом в соответствии с требованиями действующего законодательства РФ в следующих</w:t>
      </w:r>
      <w:r w:rsidRPr="00B42EB5">
        <w:t xml:space="preserve"> случаях</w:t>
      </w:r>
      <w:r w:rsidR="00281CDC" w:rsidRPr="00B42EB5">
        <w:t>:</w:t>
      </w:r>
    </w:p>
    <w:p w14:paraId="6F1BB907" w14:textId="77777777" w:rsidR="00281CDC" w:rsidRPr="00B42EB5" w:rsidRDefault="00281CDC" w:rsidP="00B34452">
      <w:pPr>
        <w:tabs>
          <w:tab w:val="left" w:pos="567"/>
        </w:tabs>
        <w:ind w:firstLine="567"/>
        <w:contextualSpacing/>
        <w:jc w:val="both"/>
      </w:pPr>
      <w:r w:rsidRPr="00B42EB5">
        <w:t>-</w:t>
      </w:r>
      <w:r w:rsidR="007543DE" w:rsidRPr="00B42EB5">
        <w:t xml:space="preserve"> непредставлени</w:t>
      </w:r>
      <w:r w:rsidR="007C532F" w:rsidRPr="00B42EB5">
        <w:t>я</w:t>
      </w:r>
      <w:r w:rsidR="007543DE" w:rsidRPr="00B42EB5">
        <w:t xml:space="preserve"> показаний приб</w:t>
      </w:r>
      <w:r w:rsidRPr="00B42EB5">
        <w:t>ора учета в установленные сроки;</w:t>
      </w:r>
    </w:p>
    <w:p w14:paraId="15963443" w14:textId="77777777" w:rsidR="00281CDC" w:rsidRPr="00B42EB5" w:rsidRDefault="00281CDC" w:rsidP="00B34452">
      <w:pPr>
        <w:tabs>
          <w:tab w:val="left" w:pos="567"/>
        </w:tabs>
        <w:ind w:firstLine="567"/>
        <w:contextualSpacing/>
        <w:jc w:val="both"/>
      </w:pPr>
      <w:r w:rsidRPr="00B42EB5">
        <w:t xml:space="preserve">- </w:t>
      </w:r>
      <w:r w:rsidR="006F4E68" w:rsidRPr="00B42EB5">
        <w:t>отсутствия расчетного</w:t>
      </w:r>
      <w:r w:rsidR="007543DE" w:rsidRPr="00B42EB5">
        <w:t xml:space="preserve"> прибора учета, неисправности, утраты или истечения срока межповерочного интервала прибора учета</w:t>
      </w:r>
      <w:r w:rsidRPr="00B42EB5">
        <w:t>,</w:t>
      </w:r>
      <w:r w:rsidR="007543DE" w:rsidRPr="00B42EB5">
        <w:t xml:space="preserve"> либо его демонтажа в связи с поверкой, ремонтом или заменой; </w:t>
      </w:r>
    </w:p>
    <w:p w14:paraId="3E5FA56A" w14:textId="79B7A902" w:rsidR="00281CDC" w:rsidRPr="00B42EB5" w:rsidRDefault="00281CDC" w:rsidP="00B34452">
      <w:pPr>
        <w:tabs>
          <w:tab w:val="left" w:pos="567"/>
        </w:tabs>
        <w:ind w:firstLine="567"/>
        <w:contextualSpacing/>
        <w:jc w:val="both"/>
      </w:pPr>
      <w:r w:rsidRPr="00B42EB5">
        <w:t xml:space="preserve">- </w:t>
      </w:r>
      <w:r w:rsidR="007543DE" w:rsidRPr="00B42EB5">
        <w:t xml:space="preserve">в случае 2-кратного недопуска к прибору учета, установленному в границах энергопринимающих устройств </w:t>
      </w:r>
      <w:r w:rsidRPr="00B42EB5">
        <w:t>П</w:t>
      </w:r>
      <w:r w:rsidR="007543DE" w:rsidRPr="00B42EB5">
        <w:t xml:space="preserve">отребителя, для проведения </w:t>
      </w:r>
      <w:r w:rsidR="009F7986" w:rsidRPr="00B42EB5">
        <w:t>контрольного съема показаний</w:t>
      </w:r>
      <w:r w:rsidR="007543DE" w:rsidRPr="00B42EB5">
        <w:t xml:space="preserve"> или проведения проверки приборов учета; </w:t>
      </w:r>
    </w:p>
    <w:p w14:paraId="76599A63" w14:textId="77777777" w:rsidR="007543DE" w:rsidRPr="00B42EB5" w:rsidRDefault="00281CDC" w:rsidP="00B34452">
      <w:pPr>
        <w:tabs>
          <w:tab w:val="left" w:pos="567"/>
        </w:tabs>
        <w:ind w:firstLine="567"/>
        <w:contextualSpacing/>
        <w:jc w:val="both"/>
      </w:pPr>
      <w:r w:rsidRPr="00B42EB5">
        <w:t xml:space="preserve">- </w:t>
      </w:r>
      <w:r w:rsidR="007543DE" w:rsidRPr="00B42EB5">
        <w:t>выявления факта безучетного потребления</w:t>
      </w:r>
      <w:r w:rsidRPr="00B42EB5">
        <w:t>.</w:t>
      </w:r>
    </w:p>
    <w:p w14:paraId="0E08B67E" w14:textId="29BFB539" w:rsidR="00426D8C" w:rsidRDefault="00A107C1" w:rsidP="00B34452">
      <w:pPr>
        <w:tabs>
          <w:tab w:val="left" w:pos="567"/>
        </w:tabs>
        <w:ind w:firstLine="567"/>
        <w:contextualSpacing/>
        <w:jc w:val="both"/>
      </w:pPr>
      <w:r w:rsidRPr="00B42EB5">
        <w:rPr>
          <w:b/>
        </w:rPr>
        <w:t>4.</w:t>
      </w:r>
      <w:r w:rsidR="003E74FE" w:rsidRPr="00B42EB5">
        <w:rPr>
          <w:b/>
        </w:rPr>
        <w:t>5</w:t>
      </w:r>
      <w:r w:rsidRPr="00B42EB5">
        <w:rPr>
          <w:b/>
        </w:rPr>
        <w:t>.</w:t>
      </w:r>
      <w:r w:rsidRPr="00B42EB5">
        <w:t xml:space="preserve"> </w:t>
      </w:r>
      <w:r w:rsidR="00A10AFF" w:rsidRPr="00B42EB5">
        <w:t xml:space="preserve"> </w:t>
      </w:r>
      <w:r w:rsidR="007446E6" w:rsidRPr="00B42EB5">
        <w:t>Если к сетям Потребителя присоединены иные потребители электроэнергии, самостоятельно заключившие договор</w:t>
      </w:r>
      <w:r w:rsidR="002657E2" w:rsidRPr="00B42EB5">
        <w:t>ы</w:t>
      </w:r>
      <w:r w:rsidR="007446E6" w:rsidRPr="00B42EB5">
        <w:t xml:space="preserve"> энергосна</w:t>
      </w:r>
      <w:r w:rsidR="009D79A3" w:rsidRPr="00B42EB5">
        <w:t>бжения</w:t>
      </w:r>
      <w:r w:rsidR="004D7973" w:rsidRPr="00B42EB5">
        <w:t xml:space="preserve"> с </w:t>
      </w:r>
      <w:r w:rsidR="00A25A0F" w:rsidRPr="00B42EB5">
        <w:t>ЭСО</w:t>
      </w:r>
      <w:r w:rsidR="007446E6" w:rsidRPr="00B42EB5">
        <w:t>, то количество поданной электроэнергии Потребителю уменьшается на величину их потребления. Типы, номера, технические параметры, места установки расчетных средств измерения таких потребителей электроэнергии, указываются в Приложении № 1.1</w:t>
      </w:r>
      <w:r w:rsidR="0082406A" w:rsidRPr="00B42EB5">
        <w:t>.</w:t>
      </w:r>
      <w:r w:rsidR="007446E6" w:rsidRPr="00B42EB5">
        <w:t xml:space="preserve"> к Договору.</w:t>
      </w:r>
    </w:p>
    <w:p w14:paraId="3A980CAC" w14:textId="77777777" w:rsidR="003A777E" w:rsidRPr="00B42EB5" w:rsidRDefault="003A777E" w:rsidP="00B34452">
      <w:pPr>
        <w:tabs>
          <w:tab w:val="left" w:pos="567"/>
        </w:tabs>
        <w:ind w:firstLine="567"/>
        <w:contextualSpacing/>
        <w:jc w:val="both"/>
      </w:pPr>
    </w:p>
    <w:p w14:paraId="4818C624" w14:textId="77777777" w:rsidR="00C8218E" w:rsidRPr="00B42EB5" w:rsidRDefault="00C8218E" w:rsidP="00B34452">
      <w:pPr>
        <w:tabs>
          <w:tab w:val="left" w:pos="567"/>
        </w:tabs>
        <w:ind w:firstLine="567"/>
        <w:contextualSpacing/>
        <w:jc w:val="center"/>
        <w:rPr>
          <w:b/>
        </w:rPr>
      </w:pPr>
    </w:p>
    <w:p w14:paraId="0817B02C" w14:textId="23DAA954" w:rsidR="00844FA7" w:rsidRPr="00DF7A0A" w:rsidRDefault="00480D57" w:rsidP="00C64097">
      <w:pPr>
        <w:tabs>
          <w:tab w:val="left" w:pos="567"/>
        </w:tabs>
        <w:contextualSpacing/>
        <w:jc w:val="center"/>
        <w:rPr>
          <w:b/>
          <w:sz w:val="24"/>
          <w:szCs w:val="24"/>
        </w:rPr>
      </w:pPr>
      <w:r w:rsidRPr="00DF7A0A">
        <w:rPr>
          <w:b/>
          <w:sz w:val="24"/>
          <w:szCs w:val="24"/>
        </w:rPr>
        <w:t>5. ПОРЯДОК РАСЧЕТОВ</w:t>
      </w:r>
    </w:p>
    <w:p w14:paraId="169EC120" w14:textId="77777777" w:rsidR="00C64097" w:rsidRPr="00B42EB5" w:rsidRDefault="00C64097" w:rsidP="00B34452">
      <w:pPr>
        <w:tabs>
          <w:tab w:val="left" w:pos="567"/>
        </w:tabs>
        <w:ind w:firstLine="567"/>
        <w:contextualSpacing/>
        <w:jc w:val="center"/>
        <w:rPr>
          <w:b/>
        </w:rPr>
      </w:pPr>
    </w:p>
    <w:p w14:paraId="59604118" w14:textId="0EF54DC2" w:rsidR="00CD3388" w:rsidRPr="00B42EB5" w:rsidRDefault="004F527E" w:rsidP="00B34452">
      <w:pPr>
        <w:pStyle w:val="210"/>
        <w:tabs>
          <w:tab w:val="left" w:pos="567"/>
          <w:tab w:val="left" w:pos="720"/>
        </w:tabs>
        <w:ind w:firstLine="567"/>
        <w:contextualSpacing/>
        <w:rPr>
          <w:sz w:val="20"/>
        </w:rPr>
      </w:pPr>
      <w:r w:rsidRPr="00B42EB5">
        <w:rPr>
          <w:b/>
          <w:sz w:val="20"/>
        </w:rPr>
        <w:t>5.1.</w:t>
      </w:r>
      <w:r w:rsidRPr="00B42EB5">
        <w:rPr>
          <w:sz w:val="20"/>
        </w:rPr>
        <w:t xml:space="preserve"> </w:t>
      </w:r>
      <w:r w:rsidR="00CD3388" w:rsidRPr="00B42EB5">
        <w:rPr>
          <w:sz w:val="20"/>
        </w:rPr>
        <w:t xml:space="preserve">Реализация электроэнергии осуществляется по договорным ценам. Договорная цена (НДС не облагается) расчетного периода (календарный месяц) </w:t>
      </w:r>
      <w:r w:rsidR="00E07D5B">
        <w:rPr>
          <w:sz w:val="20"/>
        </w:rPr>
        <w:t>не превышает (</w:t>
      </w:r>
      <w:r w:rsidR="00CD3388" w:rsidRPr="00B42EB5">
        <w:rPr>
          <w:sz w:val="20"/>
        </w:rPr>
        <w:t>равна</w:t>
      </w:r>
      <w:r w:rsidR="00E07D5B">
        <w:rPr>
          <w:sz w:val="20"/>
        </w:rPr>
        <w:t>)</w:t>
      </w:r>
      <w:r w:rsidR="00CD3388" w:rsidRPr="00B42EB5">
        <w:rPr>
          <w:sz w:val="20"/>
        </w:rPr>
        <w:t xml:space="preserve"> цены электрической энергии Гарантирующего поставщика </w:t>
      </w:r>
      <w:r w:rsidR="00CD3388" w:rsidRPr="00DF7A0A">
        <w:rPr>
          <w:sz w:val="20"/>
        </w:rPr>
        <w:t>(</w:t>
      </w:r>
      <w:r w:rsidR="00AC56BD">
        <w:rPr>
          <w:sz w:val="20"/>
        </w:rPr>
        <w:t>___________________________)</w:t>
      </w:r>
      <w:r w:rsidR="00CD3388" w:rsidRPr="00DF7A0A">
        <w:rPr>
          <w:sz w:val="20"/>
        </w:rPr>
        <w:t xml:space="preserve"> </w:t>
      </w:r>
      <w:r w:rsidR="00CD3388" w:rsidRPr="00B42EB5">
        <w:rPr>
          <w:sz w:val="20"/>
        </w:rPr>
        <w:t xml:space="preserve">расчетного периода первой ценовой категории, уровня напряжения – </w:t>
      </w:r>
      <w:r w:rsidR="00AC56BD">
        <w:rPr>
          <w:sz w:val="20"/>
        </w:rPr>
        <w:t>____</w:t>
      </w:r>
      <w:r w:rsidR="00CD3388" w:rsidRPr="00B42EB5">
        <w:rPr>
          <w:sz w:val="20"/>
        </w:rPr>
        <w:t xml:space="preserve"> с максимальной мощностью в границах балансовой принадлежности менее 670 кВт.</w:t>
      </w:r>
    </w:p>
    <w:p w14:paraId="5EE22104" w14:textId="59E5A10C" w:rsidR="004F527E" w:rsidRPr="00B42EB5" w:rsidRDefault="004F527E" w:rsidP="00B34452">
      <w:pPr>
        <w:pStyle w:val="210"/>
        <w:tabs>
          <w:tab w:val="left" w:pos="567"/>
          <w:tab w:val="left" w:pos="720"/>
        </w:tabs>
        <w:ind w:firstLine="567"/>
        <w:contextualSpacing/>
        <w:rPr>
          <w:sz w:val="20"/>
        </w:rPr>
      </w:pPr>
      <w:r w:rsidRPr="00B42EB5">
        <w:rPr>
          <w:b/>
          <w:sz w:val="20"/>
        </w:rPr>
        <w:t>5.</w:t>
      </w:r>
      <w:r w:rsidR="009E4064" w:rsidRPr="00B42EB5">
        <w:rPr>
          <w:b/>
          <w:sz w:val="20"/>
        </w:rPr>
        <w:t>2</w:t>
      </w:r>
      <w:r w:rsidRPr="00B42EB5">
        <w:rPr>
          <w:b/>
          <w:sz w:val="20"/>
        </w:rPr>
        <w:t>.</w:t>
      </w:r>
      <w:r w:rsidRPr="00B42EB5">
        <w:rPr>
          <w:sz w:val="20"/>
        </w:rPr>
        <w:t xml:space="preserve"> Фактически потребленная</w:t>
      </w:r>
      <w:r w:rsidR="00524591" w:rsidRPr="00B42EB5">
        <w:rPr>
          <w:sz w:val="20"/>
        </w:rPr>
        <w:t>,</w:t>
      </w:r>
      <w:r w:rsidRPr="00B42EB5">
        <w:rPr>
          <w:sz w:val="20"/>
        </w:rPr>
        <w:t xml:space="preserve"> в истекшем месяце</w:t>
      </w:r>
      <w:r w:rsidR="00524591" w:rsidRPr="00B42EB5">
        <w:rPr>
          <w:sz w:val="20"/>
        </w:rPr>
        <w:t>,</w:t>
      </w:r>
      <w:r w:rsidRPr="00B42EB5">
        <w:rPr>
          <w:sz w:val="20"/>
        </w:rPr>
        <w:t xml:space="preserve"> электрическая энергия (мощность)</w:t>
      </w:r>
      <w:r w:rsidR="005D39F7" w:rsidRPr="00B42EB5">
        <w:rPr>
          <w:sz w:val="20"/>
        </w:rPr>
        <w:t xml:space="preserve"> </w:t>
      </w:r>
      <w:r w:rsidRPr="00B42EB5">
        <w:rPr>
          <w:sz w:val="20"/>
        </w:rPr>
        <w:t xml:space="preserve">оплачивается в срок до 18-го числа месяца, следующего за месяцем, за который осуществляется оплата. </w:t>
      </w:r>
    </w:p>
    <w:p w14:paraId="24197B62" w14:textId="0874E814" w:rsidR="004F527E" w:rsidRPr="00B42EB5" w:rsidRDefault="004F527E" w:rsidP="00B34452">
      <w:pPr>
        <w:pStyle w:val="210"/>
        <w:tabs>
          <w:tab w:val="left" w:pos="567"/>
          <w:tab w:val="left" w:pos="720"/>
        </w:tabs>
        <w:ind w:firstLine="567"/>
        <w:contextualSpacing/>
        <w:rPr>
          <w:sz w:val="20"/>
        </w:rPr>
      </w:pPr>
      <w:r w:rsidRPr="00B42EB5">
        <w:rPr>
          <w:b/>
          <w:sz w:val="20"/>
        </w:rPr>
        <w:t>5.</w:t>
      </w:r>
      <w:r w:rsidR="009E4064" w:rsidRPr="00B42EB5">
        <w:rPr>
          <w:b/>
          <w:sz w:val="20"/>
        </w:rPr>
        <w:t>3</w:t>
      </w:r>
      <w:r w:rsidRPr="00B42EB5">
        <w:rPr>
          <w:b/>
          <w:sz w:val="20"/>
        </w:rPr>
        <w:t>.</w:t>
      </w:r>
      <w:r w:rsidRPr="00B42EB5">
        <w:rPr>
          <w:sz w:val="20"/>
        </w:rPr>
        <w:t xml:space="preserve"> Сверка расчётов по итогам расчетного периода оформляется двухсторонним Актом. В случае не подписания, либо уклонения Потребителя от подписания Акта сверки без обоснования причин в течение 30 дней с момента его получения, при наличии доказательства получения Акта Потребителем, принимаются данные </w:t>
      </w:r>
      <w:r w:rsidR="00035709" w:rsidRPr="00B42EB5">
        <w:rPr>
          <w:sz w:val="20"/>
        </w:rPr>
        <w:t>ЭСО</w:t>
      </w:r>
      <w:r w:rsidRPr="00B42EB5">
        <w:rPr>
          <w:sz w:val="20"/>
        </w:rPr>
        <w:t>.</w:t>
      </w:r>
    </w:p>
    <w:p w14:paraId="009F2BC8" w14:textId="4F2A3EE5" w:rsidR="004F527E" w:rsidRPr="00B42EB5" w:rsidRDefault="004F527E" w:rsidP="00B34452">
      <w:pPr>
        <w:pStyle w:val="210"/>
        <w:tabs>
          <w:tab w:val="left" w:pos="567"/>
          <w:tab w:val="left" w:pos="720"/>
        </w:tabs>
        <w:ind w:firstLine="567"/>
        <w:contextualSpacing/>
        <w:rPr>
          <w:sz w:val="20"/>
        </w:rPr>
      </w:pPr>
      <w:r w:rsidRPr="00B42EB5">
        <w:rPr>
          <w:b/>
          <w:sz w:val="20"/>
        </w:rPr>
        <w:t>5.</w:t>
      </w:r>
      <w:r w:rsidR="009E4064" w:rsidRPr="00B42EB5">
        <w:rPr>
          <w:b/>
          <w:sz w:val="20"/>
        </w:rPr>
        <w:t>4</w:t>
      </w:r>
      <w:r w:rsidRPr="00B42EB5">
        <w:rPr>
          <w:b/>
          <w:sz w:val="20"/>
        </w:rPr>
        <w:t>.</w:t>
      </w:r>
      <w:r w:rsidRPr="00B42EB5">
        <w:rPr>
          <w:sz w:val="20"/>
        </w:rPr>
        <w:t xml:space="preserve"> Оплата считается произведенной с момента поступления денежных средств на расчетный счет </w:t>
      </w:r>
      <w:r w:rsidR="00035709" w:rsidRPr="00B42EB5">
        <w:rPr>
          <w:sz w:val="20"/>
        </w:rPr>
        <w:t>ЭСО</w:t>
      </w:r>
      <w:r w:rsidRPr="00B42EB5">
        <w:rPr>
          <w:sz w:val="20"/>
        </w:rPr>
        <w:t>.</w:t>
      </w:r>
    </w:p>
    <w:p w14:paraId="755F4E93" w14:textId="04B0B8E4" w:rsidR="004F527E" w:rsidRPr="00B42EB5" w:rsidRDefault="004F527E" w:rsidP="00B34452">
      <w:pPr>
        <w:pStyle w:val="210"/>
        <w:tabs>
          <w:tab w:val="left" w:pos="567"/>
          <w:tab w:val="left" w:pos="720"/>
        </w:tabs>
        <w:ind w:firstLine="567"/>
        <w:contextualSpacing/>
        <w:rPr>
          <w:sz w:val="20"/>
        </w:rPr>
      </w:pPr>
      <w:r w:rsidRPr="00B42EB5">
        <w:rPr>
          <w:b/>
          <w:sz w:val="20"/>
        </w:rPr>
        <w:t>5.</w:t>
      </w:r>
      <w:r w:rsidR="009E4064" w:rsidRPr="00B42EB5">
        <w:rPr>
          <w:b/>
          <w:sz w:val="20"/>
        </w:rPr>
        <w:t>5</w:t>
      </w:r>
      <w:r w:rsidRPr="00B42EB5">
        <w:rPr>
          <w:b/>
          <w:sz w:val="20"/>
        </w:rPr>
        <w:t>.</w:t>
      </w:r>
      <w:r w:rsidRPr="00B42EB5">
        <w:rPr>
          <w:sz w:val="20"/>
        </w:rPr>
        <w:t xml:space="preserve"> В случае, когда Потребитель ненадлежащим образом указал сведения о документе, на основании которого произведён платёж или о виде платежа, то считается, что платёж произведён за поданную электроэнергию (мощность) в соответствии с настоящим Договором.</w:t>
      </w:r>
    </w:p>
    <w:p w14:paraId="64566313" w14:textId="60FEA53C" w:rsidR="004F527E" w:rsidRPr="00B42EB5" w:rsidRDefault="004F527E" w:rsidP="00B34452">
      <w:pPr>
        <w:pStyle w:val="210"/>
        <w:tabs>
          <w:tab w:val="left" w:pos="567"/>
          <w:tab w:val="left" w:pos="720"/>
        </w:tabs>
        <w:ind w:firstLine="567"/>
        <w:contextualSpacing/>
        <w:rPr>
          <w:sz w:val="20"/>
        </w:rPr>
      </w:pPr>
      <w:r w:rsidRPr="00B42EB5">
        <w:rPr>
          <w:b/>
          <w:sz w:val="20"/>
        </w:rPr>
        <w:t>5.</w:t>
      </w:r>
      <w:r w:rsidR="009E4064" w:rsidRPr="00B42EB5">
        <w:rPr>
          <w:b/>
          <w:sz w:val="20"/>
        </w:rPr>
        <w:t>6</w:t>
      </w:r>
      <w:r w:rsidRPr="00B42EB5">
        <w:rPr>
          <w:b/>
          <w:sz w:val="20"/>
        </w:rPr>
        <w:t>.</w:t>
      </w:r>
      <w:r w:rsidRPr="00B42EB5">
        <w:rPr>
          <w:sz w:val="20"/>
        </w:rPr>
        <w:t xml:space="preserve"> В случае, когда Потребитель ненадлежащим образом указал в платёжных документах сведения о периоде назначения платежа, за который произведена оплата, то считается, что платёж произведён в счёт погашения задолженности предыдущих расчетных периодов (начиная с самого раннего периода), а при отсутствии задолженности – в счет платежей за электроэнергию (мощность) текущего и (или) последующих периодов, при наличии исполнительного листа (за предыдущие периоды) такие платежи производятся  в счет погашения просроченных, либо текущих платежей.</w:t>
      </w:r>
    </w:p>
    <w:p w14:paraId="1A0FC8B6" w14:textId="7DDED2BA" w:rsidR="00F2449D" w:rsidRPr="00B42EB5" w:rsidRDefault="004F527E" w:rsidP="00B34452">
      <w:pPr>
        <w:pStyle w:val="210"/>
        <w:tabs>
          <w:tab w:val="left" w:pos="567"/>
          <w:tab w:val="left" w:pos="720"/>
        </w:tabs>
        <w:ind w:firstLine="567"/>
        <w:contextualSpacing/>
        <w:rPr>
          <w:sz w:val="20"/>
        </w:rPr>
      </w:pPr>
      <w:r w:rsidRPr="00B42EB5">
        <w:rPr>
          <w:sz w:val="20"/>
        </w:rPr>
        <w:t>При наличии исполнительных документов за предыдущие периоды задолженности, оплата электроэнергии производится в счет погашения задолженности, не переданной на рассмотрение суда и не охваченной исполнительными документами.</w:t>
      </w:r>
    </w:p>
    <w:p w14:paraId="6314F55C" w14:textId="77777777" w:rsidR="00C64097" w:rsidRPr="00B42EB5" w:rsidRDefault="00C64097" w:rsidP="00B34452">
      <w:pPr>
        <w:pStyle w:val="210"/>
        <w:tabs>
          <w:tab w:val="clear" w:pos="284"/>
          <w:tab w:val="left" w:pos="567"/>
          <w:tab w:val="left" w:pos="720"/>
        </w:tabs>
        <w:ind w:firstLine="567"/>
        <w:contextualSpacing/>
        <w:jc w:val="center"/>
        <w:rPr>
          <w:sz w:val="20"/>
        </w:rPr>
      </w:pPr>
    </w:p>
    <w:p w14:paraId="67251018" w14:textId="77777777" w:rsidR="003A777E" w:rsidRDefault="003A777E" w:rsidP="00C64097">
      <w:pPr>
        <w:pStyle w:val="210"/>
        <w:tabs>
          <w:tab w:val="clear" w:pos="284"/>
          <w:tab w:val="left" w:pos="567"/>
          <w:tab w:val="left" w:pos="720"/>
        </w:tabs>
        <w:ind w:firstLine="0"/>
        <w:contextualSpacing/>
        <w:jc w:val="center"/>
        <w:rPr>
          <w:b/>
          <w:sz w:val="24"/>
          <w:szCs w:val="24"/>
        </w:rPr>
      </w:pPr>
    </w:p>
    <w:p w14:paraId="2C91DB5C" w14:textId="1C70BC09" w:rsidR="003A777E" w:rsidRDefault="003A777E" w:rsidP="00C64097">
      <w:pPr>
        <w:pStyle w:val="210"/>
        <w:tabs>
          <w:tab w:val="clear" w:pos="284"/>
          <w:tab w:val="left" w:pos="567"/>
          <w:tab w:val="left" w:pos="720"/>
        </w:tabs>
        <w:ind w:firstLine="0"/>
        <w:contextualSpacing/>
        <w:jc w:val="center"/>
        <w:rPr>
          <w:b/>
          <w:sz w:val="24"/>
          <w:szCs w:val="24"/>
        </w:rPr>
      </w:pPr>
    </w:p>
    <w:p w14:paraId="2BEA6689" w14:textId="5A6C5143" w:rsidR="009525A0" w:rsidRDefault="009525A0" w:rsidP="00C64097">
      <w:pPr>
        <w:pStyle w:val="210"/>
        <w:tabs>
          <w:tab w:val="clear" w:pos="284"/>
          <w:tab w:val="left" w:pos="567"/>
          <w:tab w:val="left" w:pos="720"/>
        </w:tabs>
        <w:ind w:firstLine="0"/>
        <w:contextualSpacing/>
        <w:jc w:val="center"/>
        <w:rPr>
          <w:b/>
          <w:sz w:val="24"/>
          <w:szCs w:val="24"/>
        </w:rPr>
      </w:pPr>
    </w:p>
    <w:p w14:paraId="087659B9" w14:textId="77777777" w:rsidR="009525A0" w:rsidRDefault="009525A0" w:rsidP="00C64097">
      <w:pPr>
        <w:pStyle w:val="210"/>
        <w:tabs>
          <w:tab w:val="clear" w:pos="284"/>
          <w:tab w:val="left" w:pos="567"/>
          <w:tab w:val="left" w:pos="720"/>
        </w:tabs>
        <w:ind w:firstLine="0"/>
        <w:contextualSpacing/>
        <w:jc w:val="center"/>
        <w:rPr>
          <w:b/>
          <w:sz w:val="24"/>
          <w:szCs w:val="24"/>
        </w:rPr>
      </w:pPr>
    </w:p>
    <w:p w14:paraId="750E3812" w14:textId="13E75418" w:rsidR="00844FA7" w:rsidRPr="00DF7A0A" w:rsidRDefault="00480D57" w:rsidP="00C64097">
      <w:pPr>
        <w:pStyle w:val="210"/>
        <w:tabs>
          <w:tab w:val="clear" w:pos="284"/>
          <w:tab w:val="left" w:pos="567"/>
          <w:tab w:val="left" w:pos="720"/>
        </w:tabs>
        <w:ind w:firstLine="0"/>
        <w:contextualSpacing/>
        <w:jc w:val="center"/>
        <w:rPr>
          <w:b/>
          <w:sz w:val="24"/>
          <w:szCs w:val="24"/>
        </w:rPr>
      </w:pPr>
      <w:r w:rsidRPr="00DF7A0A">
        <w:rPr>
          <w:b/>
          <w:sz w:val="24"/>
          <w:szCs w:val="24"/>
        </w:rPr>
        <w:t>6. ОТВЕТСТВЕННОСТЬ СТОРОН</w:t>
      </w:r>
    </w:p>
    <w:p w14:paraId="03AF91D9" w14:textId="77777777" w:rsidR="00C64097" w:rsidRPr="00B42EB5" w:rsidRDefault="00C64097" w:rsidP="00B34452">
      <w:pPr>
        <w:pStyle w:val="210"/>
        <w:tabs>
          <w:tab w:val="clear" w:pos="284"/>
          <w:tab w:val="left" w:pos="567"/>
          <w:tab w:val="left" w:pos="720"/>
        </w:tabs>
        <w:ind w:firstLine="567"/>
        <w:contextualSpacing/>
        <w:jc w:val="center"/>
        <w:rPr>
          <w:b/>
          <w:sz w:val="20"/>
        </w:rPr>
      </w:pPr>
    </w:p>
    <w:p w14:paraId="3325C068" w14:textId="77777777" w:rsidR="00480D57" w:rsidRPr="00B42EB5" w:rsidRDefault="00480D57" w:rsidP="00B34452">
      <w:pPr>
        <w:pStyle w:val="a4"/>
        <w:numPr>
          <w:ilvl w:val="0"/>
          <w:numId w:val="0"/>
        </w:numPr>
        <w:tabs>
          <w:tab w:val="left" w:pos="567"/>
        </w:tabs>
        <w:ind w:firstLine="567"/>
        <w:contextualSpacing/>
        <w:rPr>
          <w:sz w:val="20"/>
        </w:rPr>
      </w:pPr>
      <w:r w:rsidRPr="00B42EB5">
        <w:rPr>
          <w:b/>
          <w:sz w:val="20"/>
        </w:rPr>
        <w:t>6.1.</w:t>
      </w:r>
      <w:r w:rsidRPr="00B42EB5">
        <w:rPr>
          <w:sz w:val="20"/>
        </w:rPr>
        <w:t xml:space="preserve"> В случаях неисполнения или ненадлежащего исполнения своих обязательств по Договору</w:t>
      </w:r>
      <w:r w:rsidR="001D6FDB" w:rsidRPr="00B42EB5">
        <w:rPr>
          <w:sz w:val="20"/>
        </w:rPr>
        <w:t xml:space="preserve"> Стороны несут ответственность в соответствии с действующим законодательством РФ.</w:t>
      </w:r>
    </w:p>
    <w:p w14:paraId="4A5314A5" w14:textId="77777777" w:rsidR="00CE59F7" w:rsidRPr="00B42EB5" w:rsidRDefault="00CB63C5" w:rsidP="00B34452">
      <w:pPr>
        <w:pStyle w:val="a4"/>
        <w:numPr>
          <w:ilvl w:val="0"/>
          <w:numId w:val="0"/>
        </w:numPr>
        <w:tabs>
          <w:tab w:val="left" w:pos="567"/>
        </w:tabs>
        <w:ind w:firstLine="567"/>
        <w:contextualSpacing/>
        <w:rPr>
          <w:sz w:val="20"/>
        </w:rPr>
      </w:pPr>
      <w:r w:rsidRPr="00B42EB5">
        <w:rPr>
          <w:b/>
          <w:sz w:val="20"/>
        </w:rPr>
        <w:t>6.2.</w:t>
      </w:r>
      <w:r w:rsidRPr="00B42EB5">
        <w:rPr>
          <w:sz w:val="20"/>
        </w:rPr>
        <w:t xml:space="preserve"> </w:t>
      </w:r>
      <w:r w:rsidR="00A25A0F" w:rsidRPr="00B42EB5">
        <w:rPr>
          <w:sz w:val="20"/>
        </w:rPr>
        <w:t>ЭСО</w:t>
      </w:r>
      <w:r w:rsidRPr="00B42EB5">
        <w:rPr>
          <w:sz w:val="20"/>
        </w:rPr>
        <w:t xml:space="preserve"> несет ответственность</w:t>
      </w:r>
      <w:r w:rsidR="003E74FE" w:rsidRPr="00B42EB5">
        <w:rPr>
          <w:sz w:val="20"/>
        </w:rPr>
        <w:t>,</w:t>
      </w:r>
      <w:r w:rsidR="00D5366E" w:rsidRPr="00B42EB5">
        <w:rPr>
          <w:sz w:val="20"/>
        </w:rPr>
        <w:t xml:space="preserve"> определенную</w:t>
      </w:r>
      <w:r w:rsidR="00BF33E8" w:rsidRPr="00B42EB5">
        <w:rPr>
          <w:sz w:val="20"/>
        </w:rPr>
        <w:t xml:space="preserve"> «Основными положениями функционирования розничных рынков электрической энергии»</w:t>
      </w:r>
      <w:r w:rsidR="003E74FE" w:rsidRPr="00B42EB5">
        <w:rPr>
          <w:sz w:val="20"/>
        </w:rPr>
        <w:t>,</w:t>
      </w:r>
      <w:r w:rsidR="00BF33E8" w:rsidRPr="00B42EB5">
        <w:rPr>
          <w:sz w:val="20"/>
        </w:rPr>
        <w:t xml:space="preserve"> утвержденными Постановлением Правительства РФ от 04.05.2012г № 442</w:t>
      </w:r>
      <w:r w:rsidR="003E74FE" w:rsidRPr="00B42EB5">
        <w:rPr>
          <w:sz w:val="20"/>
        </w:rPr>
        <w:t>,</w:t>
      </w:r>
      <w:r w:rsidRPr="00B42EB5">
        <w:rPr>
          <w:sz w:val="20"/>
        </w:rPr>
        <w:t xml:space="preserve"> </w:t>
      </w:r>
      <w:r w:rsidR="00154E21" w:rsidRPr="00B42EB5">
        <w:rPr>
          <w:sz w:val="20"/>
        </w:rPr>
        <w:t>за нарушение</w:t>
      </w:r>
      <w:r w:rsidRPr="00B42EB5">
        <w:rPr>
          <w:sz w:val="20"/>
        </w:rPr>
        <w:t xml:space="preserve"> условий поставки, в том числе надежности электроснабжения и качества электрической энергии</w:t>
      </w:r>
      <w:r w:rsidR="00BF33E8" w:rsidRPr="00B42EB5">
        <w:rPr>
          <w:sz w:val="20"/>
        </w:rPr>
        <w:t>.</w:t>
      </w:r>
    </w:p>
    <w:p w14:paraId="704BE6FD" w14:textId="77777777" w:rsidR="00842F7D" w:rsidRPr="00B42EB5" w:rsidRDefault="00307358" w:rsidP="00B34452">
      <w:pPr>
        <w:pStyle w:val="a4"/>
        <w:tabs>
          <w:tab w:val="left" w:pos="567"/>
        </w:tabs>
        <w:contextualSpacing/>
        <w:rPr>
          <w:sz w:val="20"/>
        </w:rPr>
      </w:pPr>
      <w:r w:rsidRPr="00B42EB5">
        <w:rPr>
          <w:b/>
          <w:sz w:val="20"/>
        </w:rPr>
        <w:t xml:space="preserve">           </w:t>
      </w:r>
      <w:r w:rsidR="00CE59F7" w:rsidRPr="00B42EB5">
        <w:rPr>
          <w:b/>
          <w:sz w:val="20"/>
        </w:rPr>
        <w:t>6.3</w:t>
      </w:r>
      <w:r w:rsidR="00AE617C" w:rsidRPr="00B42EB5">
        <w:rPr>
          <w:b/>
          <w:sz w:val="20"/>
        </w:rPr>
        <w:t>.</w:t>
      </w:r>
      <w:r w:rsidR="00AE617C" w:rsidRPr="00B42EB5">
        <w:rPr>
          <w:sz w:val="20"/>
        </w:rPr>
        <w:t xml:space="preserve"> </w:t>
      </w:r>
      <w:r w:rsidR="0031335B" w:rsidRPr="00B42EB5">
        <w:rPr>
          <w:sz w:val="20"/>
        </w:rPr>
        <w:t xml:space="preserve"> </w:t>
      </w:r>
      <w:r w:rsidR="00AE617C" w:rsidRPr="00B42EB5">
        <w:rPr>
          <w:sz w:val="20"/>
        </w:rPr>
        <w:t xml:space="preserve">Потребитель несет ответственность в размере </w:t>
      </w:r>
      <w:r w:rsidR="00154E21" w:rsidRPr="00B42EB5">
        <w:rPr>
          <w:sz w:val="20"/>
        </w:rPr>
        <w:t>причиненного ЭСО</w:t>
      </w:r>
      <w:r w:rsidR="00AE617C" w:rsidRPr="00B42EB5">
        <w:rPr>
          <w:sz w:val="20"/>
        </w:rPr>
        <w:t xml:space="preserve"> реального ущерба </w:t>
      </w:r>
      <w:r w:rsidR="00D371EE" w:rsidRPr="00B42EB5">
        <w:rPr>
          <w:sz w:val="20"/>
        </w:rPr>
        <w:t>за</w:t>
      </w:r>
      <w:r w:rsidR="00842F7D" w:rsidRPr="00B42EB5">
        <w:rPr>
          <w:sz w:val="20"/>
        </w:rPr>
        <w:t>:</w:t>
      </w:r>
    </w:p>
    <w:p w14:paraId="2AE96B14" w14:textId="77777777" w:rsidR="00842F7D" w:rsidRPr="00B42EB5" w:rsidRDefault="00842F7D" w:rsidP="00B34452">
      <w:pPr>
        <w:pStyle w:val="a4"/>
        <w:numPr>
          <w:ilvl w:val="0"/>
          <w:numId w:val="0"/>
        </w:numPr>
        <w:tabs>
          <w:tab w:val="left" w:pos="567"/>
        </w:tabs>
        <w:ind w:firstLine="567"/>
        <w:contextualSpacing/>
        <w:rPr>
          <w:sz w:val="20"/>
        </w:rPr>
      </w:pPr>
      <w:r w:rsidRPr="00B42EB5">
        <w:rPr>
          <w:sz w:val="20"/>
        </w:rPr>
        <w:t xml:space="preserve">- </w:t>
      </w:r>
      <w:r w:rsidR="00334F27" w:rsidRPr="00B42EB5">
        <w:rPr>
          <w:sz w:val="20"/>
        </w:rPr>
        <w:t xml:space="preserve">  </w:t>
      </w:r>
      <w:r w:rsidR="00886F11" w:rsidRPr="00B42EB5">
        <w:rPr>
          <w:sz w:val="20"/>
        </w:rPr>
        <w:t>нарушение порядка оплаты,</w:t>
      </w:r>
      <w:r w:rsidR="00AE617C" w:rsidRPr="00B42EB5">
        <w:rPr>
          <w:sz w:val="20"/>
        </w:rPr>
        <w:t xml:space="preserve"> установленного настоящим Договором</w:t>
      </w:r>
      <w:r w:rsidRPr="00B42EB5">
        <w:rPr>
          <w:sz w:val="20"/>
        </w:rPr>
        <w:t>;</w:t>
      </w:r>
    </w:p>
    <w:p w14:paraId="57BD98C9" w14:textId="77777777" w:rsidR="00013155" w:rsidRPr="00B42EB5" w:rsidRDefault="00842F7D" w:rsidP="00B34452">
      <w:pPr>
        <w:pStyle w:val="a4"/>
        <w:numPr>
          <w:ilvl w:val="0"/>
          <w:numId w:val="0"/>
        </w:numPr>
        <w:tabs>
          <w:tab w:val="left" w:pos="567"/>
        </w:tabs>
        <w:ind w:firstLine="567"/>
        <w:contextualSpacing/>
        <w:rPr>
          <w:sz w:val="20"/>
        </w:rPr>
      </w:pPr>
      <w:r w:rsidRPr="00B42EB5">
        <w:rPr>
          <w:sz w:val="20"/>
        </w:rPr>
        <w:t>-</w:t>
      </w:r>
      <w:r w:rsidR="00334F27" w:rsidRPr="00B42EB5">
        <w:rPr>
          <w:sz w:val="20"/>
        </w:rPr>
        <w:t xml:space="preserve"> </w:t>
      </w:r>
      <w:r w:rsidRPr="00B42EB5">
        <w:rPr>
          <w:sz w:val="20"/>
        </w:rPr>
        <w:t>обеспечение функционировани</w:t>
      </w:r>
      <w:r w:rsidR="00013155" w:rsidRPr="00B42EB5">
        <w:rPr>
          <w:sz w:val="20"/>
        </w:rPr>
        <w:t>я</w:t>
      </w:r>
      <w:r w:rsidRPr="00B42EB5">
        <w:rPr>
          <w:sz w:val="20"/>
        </w:rPr>
        <w:t xml:space="preserve"> и реализацию управляющих воздействий устройств релейной зашиты, противоаварийной и режимной автоматики, средств регулирования напряжения и компенсации реактивной мощности, установленных</w:t>
      </w:r>
      <w:r w:rsidR="005406B7" w:rsidRPr="00B42EB5">
        <w:rPr>
          <w:sz w:val="20"/>
        </w:rPr>
        <w:t xml:space="preserve"> </w:t>
      </w:r>
      <w:r w:rsidRPr="00B42EB5">
        <w:rPr>
          <w:sz w:val="20"/>
        </w:rPr>
        <w:t>в границах его балансовой принадлежности</w:t>
      </w:r>
      <w:r w:rsidR="00013155" w:rsidRPr="00B42EB5">
        <w:rPr>
          <w:sz w:val="20"/>
        </w:rPr>
        <w:t>;</w:t>
      </w:r>
    </w:p>
    <w:p w14:paraId="1F9B2B8A" w14:textId="77777777" w:rsidR="00CB63C5" w:rsidRPr="00B42EB5" w:rsidRDefault="00013155" w:rsidP="00B34452">
      <w:pPr>
        <w:pStyle w:val="a4"/>
        <w:numPr>
          <w:ilvl w:val="0"/>
          <w:numId w:val="0"/>
        </w:numPr>
        <w:tabs>
          <w:tab w:val="left" w:pos="567"/>
        </w:tabs>
        <w:ind w:firstLine="567"/>
        <w:contextualSpacing/>
        <w:rPr>
          <w:sz w:val="20"/>
        </w:rPr>
      </w:pPr>
      <w:r w:rsidRPr="00B42EB5">
        <w:rPr>
          <w:sz w:val="20"/>
        </w:rPr>
        <w:t>-</w:t>
      </w:r>
      <w:r w:rsidR="00581823" w:rsidRPr="00B42EB5">
        <w:rPr>
          <w:sz w:val="20"/>
        </w:rPr>
        <w:t xml:space="preserve">   </w:t>
      </w:r>
      <w:r w:rsidRPr="00B42EB5">
        <w:rPr>
          <w:sz w:val="20"/>
        </w:rPr>
        <w:t>обеспечение своевременного выполнения диспетчерских команд (распоряжений</w:t>
      </w:r>
      <w:r w:rsidR="00CB1765" w:rsidRPr="00B42EB5">
        <w:rPr>
          <w:sz w:val="20"/>
        </w:rPr>
        <w:t>) и соответствующих требований С</w:t>
      </w:r>
      <w:r w:rsidRPr="00B42EB5">
        <w:rPr>
          <w:sz w:val="20"/>
        </w:rPr>
        <w:t>етевой организации.</w:t>
      </w:r>
    </w:p>
    <w:p w14:paraId="1EE222C7" w14:textId="77777777" w:rsidR="00D97EE1" w:rsidRPr="00B42EB5" w:rsidRDefault="00D97EE1" w:rsidP="00B34452">
      <w:pPr>
        <w:pStyle w:val="a4"/>
        <w:numPr>
          <w:ilvl w:val="0"/>
          <w:numId w:val="0"/>
        </w:numPr>
        <w:tabs>
          <w:tab w:val="left" w:pos="567"/>
        </w:tabs>
        <w:ind w:firstLine="567"/>
        <w:contextualSpacing/>
        <w:rPr>
          <w:strike/>
          <w:sz w:val="20"/>
        </w:rPr>
      </w:pPr>
      <w:r w:rsidRPr="00B42EB5">
        <w:rPr>
          <w:b/>
          <w:sz w:val="20"/>
        </w:rPr>
        <w:t>6.</w:t>
      </w:r>
      <w:r w:rsidR="00FE786D" w:rsidRPr="00B42EB5">
        <w:rPr>
          <w:b/>
          <w:sz w:val="20"/>
        </w:rPr>
        <w:t>4</w:t>
      </w:r>
      <w:r w:rsidRPr="00B42EB5">
        <w:rPr>
          <w:b/>
          <w:sz w:val="20"/>
        </w:rPr>
        <w:t>.</w:t>
      </w:r>
      <w:r w:rsidRPr="00B42EB5">
        <w:rPr>
          <w:sz w:val="20"/>
        </w:rPr>
        <w:t xml:space="preserve"> </w:t>
      </w:r>
      <w:r w:rsidR="0031335B" w:rsidRPr="00B42EB5">
        <w:rPr>
          <w:sz w:val="20"/>
        </w:rPr>
        <w:t xml:space="preserve"> </w:t>
      </w:r>
      <w:r w:rsidRPr="00B42EB5">
        <w:rPr>
          <w:sz w:val="20"/>
        </w:rPr>
        <w:t>Расторжение Договора не освобождает Стороны от выполнения финансовых обязательств. Обязательства, возникшие до момента расторжения Договора</w:t>
      </w:r>
      <w:r w:rsidR="00220F95" w:rsidRPr="00B42EB5">
        <w:rPr>
          <w:sz w:val="20"/>
        </w:rPr>
        <w:t>,</w:t>
      </w:r>
      <w:r w:rsidRPr="00B42EB5">
        <w:rPr>
          <w:sz w:val="20"/>
        </w:rPr>
        <w:t xml:space="preserve"> подлежат исполнению</w:t>
      </w:r>
      <w:r w:rsidR="00220F95" w:rsidRPr="00B42EB5">
        <w:rPr>
          <w:sz w:val="20"/>
        </w:rPr>
        <w:t xml:space="preserve"> в полном объеме.</w:t>
      </w:r>
    </w:p>
    <w:p w14:paraId="5D8AD180" w14:textId="6E3EC10D" w:rsidR="0031335B" w:rsidRPr="00B42EB5" w:rsidRDefault="0031335B" w:rsidP="00B34452">
      <w:pPr>
        <w:numPr>
          <w:ilvl w:val="12"/>
          <w:numId w:val="0"/>
        </w:numPr>
        <w:tabs>
          <w:tab w:val="left" w:pos="567"/>
        </w:tabs>
        <w:ind w:firstLine="567"/>
        <w:contextualSpacing/>
        <w:jc w:val="both"/>
      </w:pPr>
      <w:r w:rsidRPr="00B42EB5">
        <w:rPr>
          <w:b/>
        </w:rPr>
        <w:t>6.</w:t>
      </w:r>
      <w:r w:rsidR="006571A0" w:rsidRPr="00B42EB5">
        <w:rPr>
          <w:b/>
        </w:rPr>
        <w:t>5</w:t>
      </w:r>
      <w:r w:rsidRPr="00B42EB5">
        <w:rPr>
          <w:b/>
        </w:rPr>
        <w:t xml:space="preserve">.  </w:t>
      </w:r>
      <w:r w:rsidRPr="00B42EB5">
        <w:t xml:space="preserve">В случае, когда Потребитель не обеспечил доступ или отказал в доступе уполномоченных представителей </w:t>
      </w:r>
      <w:r w:rsidR="00F614A4" w:rsidRPr="00B42EB5">
        <w:t>ЭСО</w:t>
      </w:r>
      <w:r w:rsidRPr="00B42EB5">
        <w:t xml:space="preserve"> и (или) Сетевой организации (Владельца объектов электросетевого хозяйства), которые должны присутствовать при осуществлении им действий по самостоятельному ограничению режима потребления, Потребитель обязан возместить возникшие вследствие этого убытки </w:t>
      </w:r>
      <w:r w:rsidR="003D7753" w:rsidRPr="00B42EB5">
        <w:t>ЭСО</w:t>
      </w:r>
      <w:r w:rsidRPr="00B42EB5">
        <w:t>. Если вследствие этого было нарушено электроснабжение потребителей, не имеющих задолженности по оплате электрической энергии (мощности), в том числе по причине введенного Сетевой организации (Владельца объектов электросетевого хозяйства) в отношении такого потребителя полного ограничения режима потребления, - то возмещает убытки таким потребителям.</w:t>
      </w:r>
    </w:p>
    <w:p w14:paraId="3193FB1C" w14:textId="0921D64C" w:rsidR="00480D57" w:rsidRPr="00B42EB5" w:rsidRDefault="00480D57" w:rsidP="00B34452">
      <w:pPr>
        <w:numPr>
          <w:ilvl w:val="12"/>
          <w:numId w:val="0"/>
        </w:numPr>
        <w:tabs>
          <w:tab w:val="left" w:pos="567"/>
        </w:tabs>
        <w:ind w:firstLine="567"/>
        <w:contextualSpacing/>
        <w:jc w:val="both"/>
      </w:pPr>
      <w:r w:rsidRPr="00B42EB5">
        <w:rPr>
          <w:b/>
        </w:rPr>
        <w:t>6</w:t>
      </w:r>
      <w:r w:rsidR="001D68B2" w:rsidRPr="00B42EB5">
        <w:rPr>
          <w:b/>
        </w:rPr>
        <w:t>.</w:t>
      </w:r>
      <w:r w:rsidR="006571A0" w:rsidRPr="00B42EB5">
        <w:rPr>
          <w:b/>
        </w:rPr>
        <w:t>6</w:t>
      </w:r>
      <w:r w:rsidRPr="00B42EB5">
        <w:rPr>
          <w:b/>
        </w:rPr>
        <w:t>.</w:t>
      </w:r>
      <w:r w:rsidRPr="00B42EB5">
        <w:t xml:space="preserve"> </w:t>
      </w:r>
      <w:r w:rsidR="0031335B" w:rsidRPr="00B42EB5">
        <w:t xml:space="preserve"> </w:t>
      </w:r>
      <w:r w:rsidRPr="00B42EB5">
        <w:t>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возникших после заключения договора, как:</w:t>
      </w:r>
    </w:p>
    <w:p w14:paraId="15153252" w14:textId="77777777" w:rsidR="00480D57" w:rsidRPr="00B42EB5" w:rsidRDefault="00480D57" w:rsidP="00B34452">
      <w:pPr>
        <w:numPr>
          <w:ilvl w:val="12"/>
          <w:numId w:val="0"/>
        </w:numPr>
        <w:tabs>
          <w:tab w:val="left" w:pos="567"/>
        </w:tabs>
        <w:ind w:firstLine="567"/>
        <w:contextualSpacing/>
        <w:jc w:val="both"/>
      </w:pPr>
      <w:r w:rsidRPr="00B42EB5">
        <w:t>- стихийные бедствия, военные действия любого характера, правительственные постановления или распоряжения государственных органов, препятствующие выполнению условий настоящего Договора.</w:t>
      </w:r>
    </w:p>
    <w:p w14:paraId="693842C3" w14:textId="77777777" w:rsidR="0031335B" w:rsidRPr="00B42EB5" w:rsidRDefault="00480D57" w:rsidP="00B34452">
      <w:pPr>
        <w:numPr>
          <w:ilvl w:val="12"/>
          <w:numId w:val="0"/>
        </w:numPr>
        <w:tabs>
          <w:tab w:val="left" w:pos="567"/>
        </w:tabs>
        <w:ind w:firstLine="567"/>
        <w:contextualSpacing/>
        <w:jc w:val="both"/>
      </w:pPr>
      <w:r w:rsidRPr="00B42EB5">
        <w:t xml:space="preserve">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Действительность таких обстоятельств должна быть подтверждена уполномоченными государственными структурами. В этом случае, по требованию одной из Сторон, может быть создана комиссия, определяющая возможность дальнейшего исполнения взаимных обязательств.  </w:t>
      </w:r>
    </w:p>
    <w:p w14:paraId="11F18270" w14:textId="66E2A6DD" w:rsidR="00CB453D" w:rsidRPr="00B42EB5" w:rsidRDefault="0031335B" w:rsidP="00B34452">
      <w:pPr>
        <w:numPr>
          <w:ilvl w:val="12"/>
          <w:numId w:val="0"/>
        </w:numPr>
        <w:tabs>
          <w:tab w:val="left" w:pos="567"/>
        </w:tabs>
        <w:ind w:firstLine="567"/>
        <w:contextualSpacing/>
        <w:jc w:val="both"/>
      </w:pPr>
      <w:r w:rsidRPr="00B42EB5">
        <w:rPr>
          <w:b/>
        </w:rPr>
        <w:t>6.</w:t>
      </w:r>
      <w:r w:rsidR="006571A0" w:rsidRPr="00B42EB5">
        <w:rPr>
          <w:b/>
        </w:rPr>
        <w:t>7</w:t>
      </w:r>
      <w:r w:rsidRPr="00B42EB5">
        <w:rPr>
          <w:b/>
        </w:rPr>
        <w:t>.</w:t>
      </w:r>
      <w:r w:rsidRPr="00B42EB5">
        <w:t xml:space="preserve">  Все споры, разногласия и требования, возникающие при заключении, исполнении, изменении или расторжении настоящего Договора разрешаются путем переговоров, обмена документами. В случае невозможности разрешения споров путем переговоров или обмена документами, спор подлежит разрешению </w:t>
      </w:r>
      <w:r w:rsidR="00F5749C" w:rsidRPr="00B42EB5">
        <w:t>в компетентном суде</w:t>
      </w:r>
      <w:r w:rsidRPr="00B42EB5">
        <w:t xml:space="preserve"> после принятия оспариваемой стороной мер по досудебному урегулированию по истечении десяти календарных дней со дня направления претензии (требования).</w:t>
      </w:r>
    </w:p>
    <w:p w14:paraId="7E435659" w14:textId="77777777" w:rsidR="00C64097" w:rsidRPr="00B42EB5" w:rsidRDefault="00C64097" w:rsidP="00C64097">
      <w:pPr>
        <w:pStyle w:val="210"/>
        <w:tabs>
          <w:tab w:val="left" w:pos="567"/>
        </w:tabs>
        <w:spacing w:before="120"/>
        <w:ind w:firstLine="0"/>
        <w:contextualSpacing/>
        <w:jc w:val="left"/>
        <w:rPr>
          <w:b/>
          <w:sz w:val="20"/>
        </w:rPr>
      </w:pPr>
    </w:p>
    <w:p w14:paraId="743DE798" w14:textId="78548B8A" w:rsidR="00844FA7" w:rsidRPr="00DF7A0A" w:rsidRDefault="00480D57" w:rsidP="00C64097">
      <w:pPr>
        <w:pStyle w:val="210"/>
        <w:tabs>
          <w:tab w:val="left" w:pos="567"/>
        </w:tabs>
        <w:spacing w:before="120"/>
        <w:ind w:firstLine="0"/>
        <w:contextualSpacing/>
        <w:jc w:val="center"/>
        <w:rPr>
          <w:b/>
          <w:sz w:val="24"/>
          <w:szCs w:val="24"/>
        </w:rPr>
      </w:pPr>
      <w:r w:rsidRPr="00DF7A0A">
        <w:rPr>
          <w:b/>
          <w:sz w:val="24"/>
          <w:szCs w:val="24"/>
        </w:rPr>
        <w:t>7. ПРОЧИЕ УСЛОВИЯ</w:t>
      </w:r>
    </w:p>
    <w:p w14:paraId="0AF584EF" w14:textId="77777777" w:rsidR="00C64097" w:rsidRPr="00B42EB5" w:rsidRDefault="00C64097" w:rsidP="00B34452">
      <w:pPr>
        <w:pStyle w:val="210"/>
        <w:tabs>
          <w:tab w:val="left" w:pos="567"/>
        </w:tabs>
        <w:spacing w:before="120"/>
        <w:ind w:firstLine="0"/>
        <w:contextualSpacing/>
        <w:jc w:val="center"/>
        <w:rPr>
          <w:b/>
          <w:sz w:val="20"/>
        </w:rPr>
      </w:pPr>
    </w:p>
    <w:p w14:paraId="0A661A59" w14:textId="55997E1A" w:rsidR="001E06F2" w:rsidRPr="00B42EB5" w:rsidRDefault="001E06F2" w:rsidP="00B34452">
      <w:pPr>
        <w:pStyle w:val="a4"/>
        <w:tabs>
          <w:tab w:val="left" w:pos="567"/>
        </w:tabs>
        <w:ind w:firstLine="567"/>
        <w:contextualSpacing/>
        <w:rPr>
          <w:b/>
          <w:sz w:val="20"/>
        </w:rPr>
      </w:pPr>
      <w:r w:rsidRPr="00B42EB5">
        <w:rPr>
          <w:b/>
          <w:sz w:val="20"/>
        </w:rPr>
        <w:t>7.1.</w:t>
      </w:r>
      <w:r w:rsidRPr="00B42EB5">
        <w:rPr>
          <w:sz w:val="20"/>
        </w:rPr>
        <w:t xml:space="preserve"> </w:t>
      </w:r>
      <w:r w:rsidR="0031335B" w:rsidRPr="00B42EB5">
        <w:rPr>
          <w:sz w:val="20"/>
        </w:rPr>
        <w:t xml:space="preserve">  </w:t>
      </w:r>
      <w:r w:rsidR="00440ECC" w:rsidRPr="00B42EB5">
        <w:rPr>
          <w:sz w:val="20"/>
        </w:rPr>
        <w:t xml:space="preserve">Настоящий Договор вступает в силу с </w:t>
      </w:r>
      <w:r w:rsidR="006571A0" w:rsidRPr="00B42EB5">
        <w:rPr>
          <w:sz w:val="20"/>
        </w:rPr>
        <w:t xml:space="preserve">момента подписания его Сторонами и </w:t>
      </w:r>
      <w:r w:rsidR="00440ECC" w:rsidRPr="00B42EB5">
        <w:rPr>
          <w:sz w:val="20"/>
        </w:rPr>
        <w:t>действует до «31» декабря</w:t>
      </w:r>
      <w:r w:rsidR="009E4064" w:rsidRPr="00B42EB5">
        <w:rPr>
          <w:sz w:val="20"/>
        </w:rPr>
        <w:t xml:space="preserve"> </w:t>
      </w:r>
      <w:r w:rsidR="00440ECC" w:rsidRPr="00B42EB5">
        <w:rPr>
          <w:sz w:val="20"/>
        </w:rPr>
        <w:t>202</w:t>
      </w:r>
      <w:r w:rsidR="000D3210" w:rsidRPr="00B42EB5">
        <w:rPr>
          <w:sz w:val="20"/>
        </w:rPr>
        <w:t>2</w:t>
      </w:r>
      <w:r w:rsidR="00626729" w:rsidRPr="00B42EB5">
        <w:rPr>
          <w:sz w:val="20"/>
        </w:rPr>
        <w:t xml:space="preserve"> </w:t>
      </w:r>
      <w:r w:rsidR="00087F0C" w:rsidRPr="00B42EB5">
        <w:rPr>
          <w:sz w:val="20"/>
        </w:rPr>
        <w:t>года и</w:t>
      </w:r>
      <w:r w:rsidR="00440ECC" w:rsidRPr="00B42EB5">
        <w:rPr>
          <w:sz w:val="20"/>
        </w:rPr>
        <w:t xml:space="preserve"> считается ежегодно продлённым, если за 30 дней до окончания срока его действия Потребитель не заявит о его прекращении или изменении либо о заключении нового Договора. 30-дневный срок, предусмотренный настоящим пунктом, начинает исчисляться со следующего дня после получения ЭСО соответствующего уведомления. Если за 30 дней до окончания срока действия Договора, заключенного на определенный срок, Потребителем внесено предложение об изменении Договора или о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p w14:paraId="0A0D79A3" w14:textId="77777777" w:rsidR="00480D57" w:rsidRPr="00B42EB5" w:rsidRDefault="00C651BD" w:rsidP="00B34452">
      <w:pPr>
        <w:pStyle w:val="a4"/>
        <w:numPr>
          <w:ilvl w:val="0"/>
          <w:numId w:val="0"/>
        </w:numPr>
        <w:tabs>
          <w:tab w:val="left" w:pos="567"/>
        </w:tabs>
        <w:ind w:firstLine="567"/>
        <w:contextualSpacing/>
        <w:rPr>
          <w:sz w:val="20"/>
        </w:rPr>
      </w:pPr>
      <w:r w:rsidRPr="00B42EB5">
        <w:rPr>
          <w:b/>
          <w:sz w:val="20"/>
        </w:rPr>
        <w:t>7.2.</w:t>
      </w:r>
      <w:r w:rsidRPr="00B42EB5">
        <w:rPr>
          <w:sz w:val="20"/>
        </w:rPr>
        <w:t xml:space="preserve"> В случае</w:t>
      </w:r>
      <w:r w:rsidR="00480D57" w:rsidRPr="00B42EB5">
        <w:rPr>
          <w:sz w:val="20"/>
        </w:rPr>
        <w:t xml:space="preserve"> принятия после заключения Договора законов и (или) иных нормативных правовых актов, устанавливающих иные правила исполнения договоров или содержащих иные правила деятельности </w:t>
      </w:r>
      <w:r w:rsidR="00A25A0F" w:rsidRPr="00B42EB5">
        <w:rPr>
          <w:sz w:val="20"/>
        </w:rPr>
        <w:t>ЭСО</w:t>
      </w:r>
      <w:r w:rsidR="00480D57" w:rsidRPr="00B42EB5">
        <w:rPr>
          <w:sz w:val="20"/>
        </w:rPr>
        <w:t xml:space="preserve">, то установленные такими документами новые нормы обязательны для Сторон с момента их вступления в силу, если самими нормативными актами не установлен иной срок. </w:t>
      </w:r>
    </w:p>
    <w:p w14:paraId="4200299F" w14:textId="775A028B" w:rsidR="00480D57" w:rsidRPr="00B42EB5" w:rsidRDefault="00480D57" w:rsidP="00B34452">
      <w:pPr>
        <w:pStyle w:val="a4"/>
        <w:numPr>
          <w:ilvl w:val="0"/>
          <w:numId w:val="0"/>
        </w:numPr>
        <w:tabs>
          <w:tab w:val="left" w:pos="567"/>
        </w:tabs>
        <w:ind w:firstLine="567"/>
        <w:contextualSpacing/>
        <w:rPr>
          <w:sz w:val="20"/>
        </w:rPr>
      </w:pPr>
      <w:r w:rsidRPr="00B42EB5">
        <w:rPr>
          <w:sz w:val="20"/>
        </w:rPr>
        <w:t>В случае</w:t>
      </w:r>
      <w:r w:rsidR="00C651BD" w:rsidRPr="00B42EB5">
        <w:rPr>
          <w:sz w:val="20"/>
        </w:rPr>
        <w:t>, когда</w:t>
      </w:r>
      <w:r w:rsidRPr="00B42EB5">
        <w:rPr>
          <w:sz w:val="20"/>
        </w:rPr>
        <w:t xml:space="preserve"> новая норма предусматривает положение, которое может быть изменено соглашением Сторон, то Стороны обязуются достичь такого соглашения в течение 2 недель с момента получения </w:t>
      </w:r>
      <w:r w:rsidR="00007834" w:rsidRPr="00B42EB5">
        <w:rPr>
          <w:sz w:val="20"/>
        </w:rPr>
        <w:t>одной из Сторон</w:t>
      </w:r>
      <w:r w:rsidRPr="00B42EB5">
        <w:rPr>
          <w:sz w:val="20"/>
        </w:rPr>
        <w:t xml:space="preserve"> соответствующего уведомления от </w:t>
      </w:r>
      <w:r w:rsidR="00007834" w:rsidRPr="00B42EB5">
        <w:rPr>
          <w:sz w:val="20"/>
        </w:rPr>
        <w:t>другой Стороны</w:t>
      </w:r>
      <w:r w:rsidRPr="00B42EB5">
        <w:rPr>
          <w:sz w:val="20"/>
        </w:rPr>
        <w:t xml:space="preserve">. </w:t>
      </w:r>
    </w:p>
    <w:p w14:paraId="26E2EEE8" w14:textId="77777777" w:rsidR="000421CE" w:rsidRDefault="009F7986" w:rsidP="000421CE">
      <w:pPr>
        <w:widowControl w:val="0"/>
        <w:suppressAutoHyphens/>
        <w:autoSpaceDN w:val="0"/>
        <w:ind w:firstLine="567"/>
        <w:jc w:val="both"/>
        <w:rPr>
          <w:rFonts w:eastAsia="Arial Unicode MS"/>
          <w:kern w:val="3"/>
          <w:lang w:eastAsia="zh-CN" w:bidi="hi-IN"/>
        </w:rPr>
      </w:pPr>
      <w:r w:rsidRPr="000421CE">
        <w:rPr>
          <w:b/>
        </w:rPr>
        <w:t>7.3</w:t>
      </w:r>
      <w:r w:rsidRPr="00B42EB5">
        <w:t xml:space="preserve">. </w:t>
      </w:r>
      <w:r w:rsidRPr="00B42EB5">
        <w:rPr>
          <w:rFonts w:eastAsia="Arial Unicode MS"/>
          <w:kern w:val="3"/>
          <w:lang w:eastAsia="zh-CN" w:bidi="hi-IN"/>
        </w:rPr>
        <w:t xml:space="preserve">Обработка персональных данных Потребителя производится </w:t>
      </w:r>
      <w:r w:rsidRPr="00B42EB5">
        <w:t xml:space="preserve">ЭСО </w:t>
      </w:r>
      <w:r w:rsidRPr="00B42EB5">
        <w:rPr>
          <w:rFonts w:eastAsia="Arial Unicode MS"/>
          <w:kern w:val="3"/>
          <w:lang w:eastAsia="zh-CN" w:bidi="hi-IN"/>
        </w:rPr>
        <w:t>в соответствии с Федеральным законом от 27.07.2006 № 152-ФЗ «О персональных данных». Потребитель дает согласие на обработку персональных данных (в том числе ФИО, даты и места рождения, места жительства (регистрации), паспортных данных) в соответствии с названным Федеральным законом от 27.07.2006 № 152-ФЗ. Согласие Потребителя действует в период действия настоящего Договора и в течение пяти лет после его прекращения.</w:t>
      </w:r>
    </w:p>
    <w:p w14:paraId="03492DB5" w14:textId="5A1CF511" w:rsidR="000421CE" w:rsidRDefault="00480D57" w:rsidP="000421CE">
      <w:pPr>
        <w:widowControl w:val="0"/>
        <w:suppressAutoHyphens/>
        <w:autoSpaceDN w:val="0"/>
        <w:ind w:firstLine="567"/>
        <w:jc w:val="both"/>
      </w:pPr>
      <w:r w:rsidRPr="00B42EB5">
        <w:rPr>
          <w:b/>
        </w:rPr>
        <w:t>7.</w:t>
      </w:r>
      <w:r w:rsidR="003A777E">
        <w:rPr>
          <w:b/>
        </w:rPr>
        <w:t>4</w:t>
      </w:r>
      <w:r w:rsidRPr="00B42EB5">
        <w:rPr>
          <w:b/>
        </w:rPr>
        <w:t>.</w:t>
      </w:r>
      <w:r w:rsidRPr="00B42EB5">
        <w:t xml:space="preserve"> </w:t>
      </w:r>
      <w:r w:rsidR="00154E21" w:rsidRPr="00B42EB5">
        <w:t>Об авариях,</w:t>
      </w:r>
      <w:r w:rsidRPr="00B42EB5">
        <w:t xml:space="preserve"> связанных с отключением, повреждением питающих линий, а также о </w:t>
      </w:r>
      <w:r w:rsidR="00154E21" w:rsidRPr="00B42EB5">
        <w:t>пожарах, вызванных</w:t>
      </w:r>
      <w:r w:rsidRPr="00B42EB5">
        <w:t xml:space="preserve"> неисправностью </w:t>
      </w:r>
      <w:r w:rsidR="00154E21" w:rsidRPr="00B42EB5">
        <w:t>электроустановок, Потребитель</w:t>
      </w:r>
      <w:r w:rsidRPr="00B42EB5">
        <w:t xml:space="preserve"> сообщает</w:t>
      </w:r>
      <w:r w:rsidR="000207BF" w:rsidRPr="00B42EB5">
        <w:t xml:space="preserve"> Сетевой организации</w:t>
      </w:r>
      <w:r w:rsidR="000207BF" w:rsidRPr="00B42EB5">
        <w:rPr>
          <w:b/>
        </w:rPr>
        <w:t xml:space="preserve"> (</w:t>
      </w:r>
      <w:r w:rsidR="000207BF" w:rsidRPr="00B42EB5">
        <w:t>Владел</w:t>
      </w:r>
      <w:r w:rsidR="00151BA7" w:rsidRPr="00B42EB5">
        <w:t>ь</w:t>
      </w:r>
      <w:r w:rsidR="000207BF" w:rsidRPr="00B42EB5">
        <w:t>цу объектов электросетевого хозяйства)</w:t>
      </w:r>
      <w:r w:rsidR="00905F9E" w:rsidRPr="00B42EB5">
        <w:t xml:space="preserve">, в соответствии с Приложением № </w:t>
      </w:r>
      <w:r w:rsidR="00F03996">
        <w:t>3</w:t>
      </w:r>
      <w:r w:rsidR="00905F9E" w:rsidRPr="00B42EB5">
        <w:t>.</w:t>
      </w:r>
    </w:p>
    <w:p w14:paraId="2152351A" w14:textId="29188B94" w:rsidR="000421CE" w:rsidRDefault="00480D57" w:rsidP="000421CE">
      <w:pPr>
        <w:widowControl w:val="0"/>
        <w:suppressAutoHyphens/>
        <w:autoSpaceDN w:val="0"/>
        <w:ind w:firstLine="567"/>
        <w:jc w:val="both"/>
      </w:pPr>
      <w:r w:rsidRPr="00B42EB5">
        <w:rPr>
          <w:b/>
        </w:rPr>
        <w:t>7.</w:t>
      </w:r>
      <w:r w:rsidR="003A777E">
        <w:rPr>
          <w:b/>
        </w:rPr>
        <w:t>5</w:t>
      </w:r>
      <w:r w:rsidRPr="00B42EB5">
        <w:rPr>
          <w:b/>
        </w:rPr>
        <w:t>.</w:t>
      </w:r>
      <w:r w:rsidRPr="00B42EB5">
        <w:t xml:space="preserve"> </w:t>
      </w:r>
      <w:r w:rsidR="0031335B" w:rsidRPr="00B42EB5">
        <w:t xml:space="preserve"> </w:t>
      </w:r>
      <w:r w:rsidRPr="00B42EB5">
        <w:t xml:space="preserve">Настоящий договор составлен в двух экземплярах, имеющих одинаковую юридическую силу, по одному для каждой из сторон. </w:t>
      </w:r>
    </w:p>
    <w:p w14:paraId="055D981F" w14:textId="3FC37164" w:rsidR="000421CE" w:rsidRDefault="00480D57" w:rsidP="000421CE">
      <w:pPr>
        <w:widowControl w:val="0"/>
        <w:suppressAutoHyphens/>
        <w:autoSpaceDN w:val="0"/>
        <w:ind w:firstLine="567"/>
        <w:jc w:val="both"/>
        <w:rPr>
          <w:rFonts w:eastAsia="Arial Unicode MS"/>
          <w:kern w:val="3"/>
          <w:lang w:eastAsia="zh-CN" w:bidi="hi-IN"/>
        </w:rPr>
      </w:pPr>
      <w:r w:rsidRPr="00B42EB5">
        <w:rPr>
          <w:b/>
        </w:rPr>
        <w:lastRenderedPageBreak/>
        <w:t>7.</w:t>
      </w:r>
      <w:r w:rsidR="003A777E">
        <w:rPr>
          <w:b/>
        </w:rPr>
        <w:t>6</w:t>
      </w:r>
      <w:r w:rsidRPr="00B42EB5">
        <w:rPr>
          <w:b/>
        </w:rPr>
        <w:t>.</w:t>
      </w:r>
      <w:r w:rsidRPr="00B42EB5">
        <w:t xml:space="preserve"> </w:t>
      </w:r>
      <w:r w:rsidR="003A777E" w:rsidRPr="00B42EB5">
        <w:t>Документы (в том числе уведомления о планируемом введении режима ограничения потребления электрической энергии), полученные посредством факсимильной, электронной или иной связи (СМС, ММС, WhatsApp и пр.), в том числе с использованием информационно-телекоммуникационной сети «Интернет», допускаются в качестве обмена между сторонами и считаются надлежащими, если позволяют достоверно установить, что документ исходит от стороны по Договору. С целью исполнения информационного обмена стороны указывают в Договоре номера факса, мобильного телефона и электронного адреса должностных лиц (руководителя, лица, ответственного за электрохозяйство и др.).</w:t>
      </w:r>
    </w:p>
    <w:p w14:paraId="70F34AB8" w14:textId="3C903FED" w:rsidR="0031335B" w:rsidRDefault="0031335B" w:rsidP="000421CE">
      <w:pPr>
        <w:widowControl w:val="0"/>
        <w:suppressAutoHyphens/>
        <w:autoSpaceDN w:val="0"/>
        <w:ind w:firstLine="567"/>
        <w:jc w:val="both"/>
      </w:pPr>
      <w:r w:rsidRPr="003A777E">
        <w:rPr>
          <w:b/>
        </w:rPr>
        <w:t>7.</w:t>
      </w:r>
      <w:r w:rsidR="003A777E" w:rsidRPr="003A777E">
        <w:rPr>
          <w:b/>
        </w:rPr>
        <w:t>7</w:t>
      </w:r>
      <w:r w:rsidRPr="003A777E">
        <w:rPr>
          <w:b/>
        </w:rPr>
        <w:t>.</w:t>
      </w:r>
      <w:r w:rsidRPr="00B42EB5">
        <w:t xml:space="preserve"> </w:t>
      </w:r>
      <w:r w:rsidR="003A777E" w:rsidRPr="00B42EB5">
        <w:t>В случае изменения информации, указанной в разделе 9 настоящего Договора, Потребитель в течение десяти дней с момента внесения таких изменений направляет ЭСО новые сведения. ЭСО не несет ответственность за осуществление информационного обмена по Договору, в случае неисполнения (несвоевременного исполнения) Потребителем обязанности, установленной настоящим пунктом.</w:t>
      </w:r>
    </w:p>
    <w:p w14:paraId="39F2E2B2" w14:textId="37C21870" w:rsidR="003A777E" w:rsidRPr="000421CE" w:rsidRDefault="003A777E" w:rsidP="000421CE">
      <w:pPr>
        <w:widowControl w:val="0"/>
        <w:suppressAutoHyphens/>
        <w:autoSpaceDN w:val="0"/>
        <w:ind w:firstLine="567"/>
        <w:jc w:val="both"/>
        <w:rPr>
          <w:rFonts w:eastAsia="Arial Unicode MS"/>
          <w:kern w:val="3"/>
          <w:lang w:eastAsia="zh-CN" w:bidi="hi-IN"/>
        </w:rPr>
      </w:pPr>
      <w:r w:rsidRPr="003A777E">
        <w:rPr>
          <w:rFonts w:eastAsia="Arial Unicode MS"/>
          <w:b/>
          <w:bCs/>
          <w:kern w:val="3"/>
          <w:lang w:eastAsia="zh-CN" w:bidi="hi-IN"/>
        </w:rPr>
        <w:t>7.8.</w:t>
      </w:r>
      <w:r w:rsidRPr="003A777E">
        <w:rPr>
          <w:rFonts w:eastAsia="Arial Unicode MS"/>
          <w:kern w:val="3"/>
          <w:lang w:eastAsia="zh-CN" w:bidi="hi-IN"/>
        </w:rPr>
        <w:t xml:space="preserve"> По всем вопросам, возникающим в период действия настоящего Договора (порядок проведения расчётов, механизм составления актов сверок, графиков погашения задолженности и др.), Потребитель обращается по адресу: 350033, Краснодарский край, г. Краснодар, ул. Товарная, д. 5, офис 1, ООО «НЭС», тел. 8-965-456-00-88.</w:t>
      </w:r>
    </w:p>
    <w:p w14:paraId="3B3302BA" w14:textId="2B64D9B7" w:rsidR="003A777E" w:rsidRPr="00B42EB5" w:rsidRDefault="0031335B" w:rsidP="00B34452">
      <w:pPr>
        <w:tabs>
          <w:tab w:val="left" w:pos="-1701"/>
          <w:tab w:val="left" w:pos="-1560"/>
          <w:tab w:val="left" w:pos="1418"/>
          <w:tab w:val="left" w:pos="10076"/>
          <w:tab w:val="left" w:pos="10992"/>
          <w:tab w:val="left" w:pos="11908"/>
          <w:tab w:val="left" w:pos="12824"/>
          <w:tab w:val="left" w:pos="13740"/>
          <w:tab w:val="left" w:pos="14656"/>
        </w:tabs>
        <w:contextualSpacing/>
        <w:jc w:val="both"/>
        <w:rPr>
          <w:b/>
          <w:bCs/>
        </w:rPr>
      </w:pPr>
      <w:r w:rsidRPr="00B42EB5">
        <w:t xml:space="preserve">            </w:t>
      </w:r>
      <w:r w:rsidRPr="00B42EB5">
        <w:rPr>
          <w:b/>
        </w:rPr>
        <w:t>7.</w:t>
      </w:r>
      <w:r w:rsidR="005D0652">
        <w:rPr>
          <w:b/>
        </w:rPr>
        <w:t>9</w:t>
      </w:r>
      <w:r w:rsidRPr="00B42EB5">
        <w:rPr>
          <w:b/>
        </w:rPr>
        <w:t>.</w:t>
      </w:r>
      <w:r w:rsidRPr="00B42EB5">
        <w:t xml:space="preserve"> </w:t>
      </w:r>
      <w:r w:rsidR="003A777E" w:rsidRPr="00B42EB5">
        <w:t>Все приложения и дополнения к настоящему договору являются неотъемлемой его частью.</w:t>
      </w:r>
    </w:p>
    <w:p w14:paraId="0105E1F5" w14:textId="4E795E7A" w:rsidR="008C7DF4" w:rsidRDefault="008C7DF4" w:rsidP="003E57C9">
      <w:pPr>
        <w:pStyle w:val="210"/>
        <w:tabs>
          <w:tab w:val="clear" w:pos="284"/>
          <w:tab w:val="left" w:pos="540"/>
          <w:tab w:val="left" w:pos="567"/>
        </w:tabs>
        <w:ind w:firstLine="567"/>
        <w:contextualSpacing/>
        <w:jc w:val="center"/>
        <w:rPr>
          <w:sz w:val="20"/>
        </w:rPr>
      </w:pPr>
    </w:p>
    <w:p w14:paraId="6FAB084E" w14:textId="77777777" w:rsidR="003E57C9" w:rsidRPr="00C64097" w:rsidRDefault="003E57C9" w:rsidP="003E57C9">
      <w:pPr>
        <w:pStyle w:val="210"/>
        <w:tabs>
          <w:tab w:val="left" w:pos="567"/>
          <w:tab w:val="left" w:pos="927"/>
        </w:tabs>
        <w:spacing w:before="120"/>
        <w:ind w:firstLine="0"/>
        <w:contextualSpacing/>
        <w:jc w:val="center"/>
        <w:rPr>
          <w:b/>
          <w:sz w:val="24"/>
          <w:szCs w:val="24"/>
        </w:rPr>
      </w:pPr>
      <w:r w:rsidRPr="00C64097">
        <w:rPr>
          <w:b/>
          <w:sz w:val="24"/>
          <w:szCs w:val="24"/>
        </w:rPr>
        <w:t>8. ПРИЛОЖЕНИЯ</w:t>
      </w:r>
    </w:p>
    <w:p w14:paraId="0F6A8283" w14:textId="77777777" w:rsidR="003E57C9" w:rsidRPr="00B34452" w:rsidRDefault="003E57C9" w:rsidP="003E57C9">
      <w:pPr>
        <w:pStyle w:val="210"/>
        <w:tabs>
          <w:tab w:val="left" w:pos="567"/>
          <w:tab w:val="left" w:pos="927"/>
        </w:tabs>
        <w:spacing w:before="120"/>
        <w:ind w:firstLine="0"/>
        <w:contextualSpacing/>
        <w:jc w:val="center"/>
        <w:rPr>
          <w:b/>
          <w:sz w:val="20"/>
        </w:rPr>
      </w:pPr>
    </w:p>
    <w:p w14:paraId="041D9DE8" w14:textId="6824D501" w:rsidR="003E57C9" w:rsidRDefault="00752EF2" w:rsidP="003E57C9">
      <w:pPr>
        <w:pStyle w:val="210"/>
        <w:tabs>
          <w:tab w:val="clear" w:pos="284"/>
          <w:tab w:val="left" w:pos="567"/>
          <w:tab w:val="left" w:pos="720"/>
        </w:tabs>
        <w:ind w:left="567" w:firstLine="0"/>
        <w:contextualSpacing/>
        <w:jc w:val="left"/>
        <w:rPr>
          <w:sz w:val="20"/>
        </w:rPr>
      </w:pPr>
      <w:r w:rsidRPr="00752EF2">
        <w:rPr>
          <w:b/>
          <w:sz w:val="20"/>
        </w:rPr>
        <w:t xml:space="preserve">Приложение № 1 </w:t>
      </w:r>
      <w:r w:rsidR="003E57C9" w:rsidRPr="00B34452">
        <w:rPr>
          <w:b/>
          <w:sz w:val="20"/>
        </w:rPr>
        <w:t xml:space="preserve">- </w:t>
      </w:r>
      <w:r w:rsidR="003E57C9" w:rsidRPr="00B34452">
        <w:rPr>
          <w:sz w:val="20"/>
        </w:rPr>
        <w:t>Перечень точек поставки, по которым производится контроль и расчет за отпущенную электрическую энергию (мощность);</w:t>
      </w:r>
    </w:p>
    <w:p w14:paraId="15FB6380" w14:textId="459DF80D" w:rsidR="00752EF2" w:rsidRDefault="00752EF2" w:rsidP="003E57C9">
      <w:pPr>
        <w:pStyle w:val="210"/>
        <w:tabs>
          <w:tab w:val="clear" w:pos="284"/>
          <w:tab w:val="left" w:pos="567"/>
          <w:tab w:val="left" w:pos="720"/>
        </w:tabs>
        <w:ind w:left="567" w:firstLine="0"/>
        <w:contextualSpacing/>
        <w:jc w:val="left"/>
        <w:rPr>
          <w:sz w:val="20"/>
        </w:rPr>
      </w:pPr>
      <w:r w:rsidRPr="00752EF2">
        <w:rPr>
          <w:b/>
          <w:bCs/>
          <w:sz w:val="20"/>
        </w:rPr>
        <w:t>Приложение № 2</w:t>
      </w:r>
      <w:r>
        <w:rPr>
          <w:b/>
          <w:bCs/>
          <w:sz w:val="20"/>
        </w:rPr>
        <w:t xml:space="preserve"> - </w:t>
      </w:r>
      <w:r w:rsidRPr="00752EF2">
        <w:rPr>
          <w:sz w:val="20"/>
        </w:rPr>
        <w:t>Акт ввода прибора учета в эксплуатацию;</w:t>
      </w:r>
    </w:p>
    <w:p w14:paraId="5841DEA4" w14:textId="6C93F092" w:rsidR="00752EF2" w:rsidRDefault="00752EF2" w:rsidP="003E57C9">
      <w:pPr>
        <w:pStyle w:val="210"/>
        <w:tabs>
          <w:tab w:val="clear" w:pos="284"/>
          <w:tab w:val="left" w:pos="567"/>
          <w:tab w:val="left" w:pos="720"/>
        </w:tabs>
        <w:ind w:left="567" w:firstLine="0"/>
        <w:contextualSpacing/>
        <w:jc w:val="left"/>
        <w:rPr>
          <w:sz w:val="20"/>
        </w:rPr>
      </w:pPr>
      <w:r w:rsidRPr="00752EF2">
        <w:rPr>
          <w:b/>
          <w:bCs/>
          <w:sz w:val="20"/>
        </w:rPr>
        <w:t xml:space="preserve">Приложение № </w:t>
      </w:r>
      <w:r>
        <w:rPr>
          <w:b/>
          <w:bCs/>
          <w:sz w:val="20"/>
        </w:rPr>
        <w:t xml:space="preserve">3 - </w:t>
      </w:r>
      <w:r w:rsidRPr="00752EF2">
        <w:rPr>
          <w:sz w:val="20"/>
        </w:rPr>
        <w:t>Акт об осуществлении технологического присоединения;</w:t>
      </w:r>
    </w:p>
    <w:p w14:paraId="40CE5493" w14:textId="17805B27" w:rsidR="003E57C9" w:rsidRPr="00B34452" w:rsidRDefault="003E57C9" w:rsidP="00DC19FF">
      <w:pPr>
        <w:pStyle w:val="3"/>
        <w:tabs>
          <w:tab w:val="left" w:pos="567"/>
        </w:tabs>
        <w:ind w:left="0" w:firstLine="709"/>
        <w:contextualSpacing/>
        <w:jc w:val="left"/>
        <w:rPr>
          <w:bCs/>
          <w:sz w:val="20"/>
        </w:rPr>
      </w:pPr>
    </w:p>
    <w:p w14:paraId="468F5728" w14:textId="77777777" w:rsidR="003E57C9" w:rsidRPr="00B34452" w:rsidRDefault="003E57C9" w:rsidP="003E57C9">
      <w:pPr>
        <w:pStyle w:val="3"/>
        <w:tabs>
          <w:tab w:val="left" w:pos="567"/>
        </w:tabs>
        <w:ind w:left="567" w:firstLine="0"/>
        <w:contextualSpacing/>
        <w:jc w:val="left"/>
        <w:rPr>
          <w:sz w:val="20"/>
        </w:rPr>
      </w:pPr>
    </w:p>
    <w:p w14:paraId="040F6583" w14:textId="77777777" w:rsidR="003E57C9" w:rsidRPr="00C64097" w:rsidRDefault="003E57C9" w:rsidP="003E57C9">
      <w:pPr>
        <w:pStyle w:val="210"/>
        <w:tabs>
          <w:tab w:val="left" w:pos="567"/>
        </w:tabs>
        <w:spacing w:before="120"/>
        <w:ind w:firstLine="0"/>
        <w:contextualSpacing/>
        <w:jc w:val="center"/>
        <w:rPr>
          <w:b/>
          <w:sz w:val="24"/>
          <w:szCs w:val="24"/>
        </w:rPr>
      </w:pPr>
      <w:r w:rsidRPr="00C64097">
        <w:rPr>
          <w:b/>
          <w:sz w:val="24"/>
          <w:szCs w:val="24"/>
        </w:rPr>
        <w:t>9. ЮРИДИЧЕСКИЕ АДРЕСА И БАНКОВСКИЕ РЕКВИЗИТЫ СТОРОН</w:t>
      </w:r>
    </w:p>
    <w:p w14:paraId="5DB60D1B" w14:textId="77777777" w:rsidR="003E57C9" w:rsidRPr="00B34452" w:rsidRDefault="003E57C9" w:rsidP="003E57C9">
      <w:pPr>
        <w:pStyle w:val="210"/>
        <w:tabs>
          <w:tab w:val="left" w:pos="567"/>
        </w:tabs>
        <w:spacing w:before="120"/>
        <w:ind w:left="360" w:firstLine="0"/>
        <w:contextualSpacing/>
        <w:jc w:val="center"/>
        <w:rPr>
          <w:b/>
          <w:sz w:val="20"/>
        </w:rPr>
      </w:pPr>
    </w:p>
    <w:tbl>
      <w:tblPr>
        <w:tblW w:w="10206" w:type="dxa"/>
        <w:jc w:val="center"/>
        <w:tblLayout w:type="fixed"/>
        <w:tblCellMar>
          <w:left w:w="10" w:type="dxa"/>
          <w:right w:w="10" w:type="dxa"/>
        </w:tblCellMar>
        <w:tblLook w:val="0000" w:firstRow="0" w:lastRow="0" w:firstColumn="0" w:lastColumn="0" w:noHBand="0" w:noVBand="0"/>
      </w:tblPr>
      <w:tblGrid>
        <w:gridCol w:w="4608"/>
        <w:gridCol w:w="5598"/>
      </w:tblGrid>
      <w:tr w:rsidR="003E57C9" w:rsidRPr="009525A0" w14:paraId="618114FE" w14:textId="77777777" w:rsidTr="00431AF1">
        <w:trPr>
          <w:trHeight w:val="253"/>
          <w:jc w:val="center"/>
        </w:trPr>
        <w:tc>
          <w:tcPr>
            <w:tcW w:w="4608" w:type="dxa"/>
            <w:shd w:val="clear" w:color="auto" w:fill="FFFFFF"/>
            <w:tcMar>
              <w:top w:w="55" w:type="dxa"/>
              <w:left w:w="55" w:type="dxa"/>
              <w:bottom w:w="55" w:type="dxa"/>
              <w:right w:w="55" w:type="dxa"/>
            </w:tcMar>
          </w:tcPr>
          <w:p w14:paraId="2C21BFB1" w14:textId="77777777" w:rsidR="003E57C9" w:rsidRPr="009525A0" w:rsidRDefault="003E57C9" w:rsidP="00431AF1">
            <w:pPr>
              <w:pStyle w:val="TableContents"/>
              <w:widowControl w:val="0"/>
              <w:contextualSpacing/>
              <w:jc w:val="center"/>
              <w:rPr>
                <w:rFonts w:ascii="Times New Roman" w:hAnsi="Times New Roman" w:cs="Times New Roman"/>
                <w:sz w:val="18"/>
                <w:szCs w:val="18"/>
              </w:rPr>
            </w:pPr>
            <w:r w:rsidRPr="009525A0">
              <w:rPr>
                <w:rFonts w:ascii="Times New Roman" w:hAnsi="Times New Roman" w:cs="Times New Roman"/>
                <w:b/>
                <w:spacing w:val="-2"/>
                <w:sz w:val="18"/>
                <w:szCs w:val="18"/>
              </w:rPr>
              <w:t>Энергосбытовая организация:</w:t>
            </w:r>
          </w:p>
        </w:tc>
        <w:tc>
          <w:tcPr>
            <w:tcW w:w="5598" w:type="dxa"/>
            <w:shd w:val="clear" w:color="auto" w:fill="FFFFFF"/>
            <w:tcMar>
              <w:top w:w="55" w:type="dxa"/>
              <w:left w:w="55" w:type="dxa"/>
              <w:bottom w:w="55" w:type="dxa"/>
              <w:right w:w="55" w:type="dxa"/>
            </w:tcMar>
          </w:tcPr>
          <w:p w14:paraId="25C3BEF2" w14:textId="77777777" w:rsidR="003E57C9" w:rsidRPr="009525A0" w:rsidRDefault="003E57C9" w:rsidP="00431AF1">
            <w:pPr>
              <w:pStyle w:val="TableContents"/>
              <w:widowControl w:val="0"/>
              <w:contextualSpacing/>
              <w:jc w:val="center"/>
              <w:rPr>
                <w:rFonts w:ascii="Times New Roman" w:hAnsi="Times New Roman" w:cs="Times New Roman"/>
                <w:sz w:val="18"/>
                <w:szCs w:val="18"/>
              </w:rPr>
            </w:pPr>
            <w:r w:rsidRPr="009525A0">
              <w:rPr>
                <w:rFonts w:ascii="Times New Roman" w:hAnsi="Times New Roman" w:cs="Times New Roman"/>
                <w:b/>
                <w:spacing w:val="-2"/>
                <w:sz w:val="18"/>
                <w:szCs w:val="18"/>
              </w:rPr>
              <w:t>Потребитель:</w:t>
            </w:r>
          </w:p>
        </w:tc>
      </w:tr>
      <w:tr w:rsidR="007D0DD9" w:rsidRPr="009525A0" w14:paraId="06FF6A93" w14:textId="77777777" w:rsidTr="00431AF1">
        <w:trPr>
          <w:trHeight w:val="253"/>
          <w:jc w:val="center"/>
        </w:trPr>
        <w:tc>
          <w:tcPr>
            <w:tcW w:w="4608" w:type="dxa"/>
            <w:shd w:val="clear" w:color="auto" w:fill="FFFFFF"/>
            <w:tcMar>
              <w:top w:w="55" w:type="dxa"/>
              <w:left w:w="55" w:type="dxa"/>
              <w:bottom w:w="55" w:type="dxa"/>
              <w:right w:w="55" w:type="dxa"/>
            </w:tcMar>
          </w:tcPr>
          <w:p w14:paraId="300F2E43" w14:textId="77777777" w:rsidR="007D0DD9" w:rsidRPr="009525A0" w:rsidRDefault="007D0DD9" w:rsidP="007D0DD9">
            <w:pPr>
              <w:pStyle w:val="TableContents"/>
              <w:widowControl w:val="0"/>
              <w:contextualSpacing/>
              <w:rPr>
                <w:rFonts w:ascii="Times New Roman" w:hAnsi="Times New Roman" w:cs="Times New Roman"/>
                <w:b/>
                <w:spacing w:val="-2"/>
                <w:sz w:val="18"/>
                <w:szCs w:val="18"/>
              </w:rPr>
            </w:pPr>
            <w:bookmarkStart w:id="2" w:name="_Hlk526406204"/>
            <w:r w:rsidRPr="009525A0">
              <w:rPr>
                <w:rFonts w:ascii="Times New Roman" w:hAnsi="Times New Roman" w:cs="Times New Roman"/>
                <w:b/>
                <w:spacing w:val="-2"/>
                <w:sz w:val="18"/>
                <w:szCs w:val="18"/>
              </w:rPr>
              <w:t xml:space="preserve">Общество с ограниченной </w:t>
            </w:r>
          </w:p>
          <w:p w14:paraId="516E9FF3" w14:textId="77777777" w:rsidR="007D0DD9" w:rsidRPr="009525A0" w:rsidRDefault="007D0DD9" w:rsidP="007D0DD9">
            <w:pPr>
              <w:pStyle w:val="TableContents"/>
              <w:widowControl w:val="0"/>
              <w:contextualSpacing/>
              <w:rPr>
                <w:rFonts w:ascii="Times New Roman" w:hAnsi="Times New Roman" w:cs="Times New Roman"/>
                <w:sz w:val="18"/>
                <w:szCs w:val="18"/>
              </w:rPr>
            </w:pPr>
            <w:r w:rsidRPr="009525A0">
              <w:rPr>
                <w:rFonts w:ascii="Times New Roman" w:hAnsi="Times New Roman" w:cs="Times New Roman"/>
                <w:b/>
                <w:spacing w:val="-2"/>
                <w:sz w:val="18"/>
                <w:szCs w:val="18"/>
              </w:rPr>
              <w:t>ответственностью «НЭС»</w:t>
            </w:r>
          </w:p>
        </w:tc>
        <w:tc>
          <w:tcPr>
            <w:tcW w:w="5598" w:type="dxa"/>
            <w:shd w:val="clear" w:color="auto" w:fill="FFFFFF"/>
            <w:tcMar>
              <w:top w:w="55" w:type="dxa"/>
              <w:left w:w="55" w:type="dxa"/>
              <w:bottom w:w="55" w:type="dxa"/>
              <w:right w:w="55" w:type="dxa"/>
            </w:tcMar>
          </w:tcPr>
          <w:p w14:paraId="1BFAFE6D" w14:textId="04D56D34" w:rsidR="007D0DD9" w:rsidRPr="007D0DD9" w:rsidRDefault="007D0DD9" w:rsidP="007D0DD9">
            <w:pPr>
              <w:pStyle w:val="TableContents"/>
              <w:widowControl w:val="0"/>
              <w:contextualSpacing/>
              <w:rPr>
                <w:rFonts w:ascii="Times New Roman" w:hAnsi="Times New Roman" w:cs="Times New Roman"/>
                <w:b/>
                <w:sz w:val="18"/>
                <w:szCs w:val="18"/>
              </w:rPr>
            </w:pPr>
            <w:bookmarkStart w:id="3" w:name="_Hlk31203148"/>
            <w:r w:rsidRPr="007D0DD9">
              <w:rPr>
                <w:rFonts w:ascii="Times New Roman" w:hAnsi="Times New Roman" w:cs="Times New Roman"/>
                <w:b/>
                <w:sz w:val="18"/>
                <w:szCs w:val="18"/>
              </w:rPr>
              <w:t xml:space="preserve"> </w:t>
            </w:r>
            <w:bookmarkEnd w:id="3"/>
            <w:r w:rsidR="00AC56BD">
              <w:rPr>
                <w:rFonts w:ascii="Times New Roman" w:hAnsi="Times New Roman" w:cs="Times New Roman"/>
                <w:b/>
                <w:sz w:val="18"/>
                <w:szCs w:val="18"/>
              </w:rPr>
              <w:t>__________________________________</w:t>
            </w:r>
          </w:p>
        </w:tc>
      </w:tr>
      <w:bookmarkEnd w:id="2"/>
      <w:tr w:rsidR="007D0DD9" w:rsidRPr="009525A0" w14:paraId="324E0842" w14:textId="77777777" w:rsidTr="00431AF1">
        <w:trPr>
          <w:trHeight w:val="253"/>
          <w:jc w:val="center"/>
        </w:trPr>
        <w:tc>
          <w:tcPr>
            <w:tcW w:w="4608" w:type="dxa"/>
            <w:shd w:val="clear" w:color="auto" w:fill="FFFFFF"/>
            <w:tcMar>
              <w:top w:w="55" w:type="dxa"/>
              <w:left w:w="55" w:type="dxa"/>
              <w:bottom w:w="55" w:type="dxa"/>
              <w:right w:w="55" w:type="dxa"/>
            </w:tcMar>
          </w:tcPr>
          <w:p w14:paraId="0FA84E1D" w14:textId="77777777" w:rsidR="007D0DD9" w:rsidRPr="009525A0" w:rsidRDefault="007D0DD9" w:rsidP="007D0DD9">
            <w:pPr>
              <w:pStyle w:val="Standard"/>
              <w:widowControl w:val="0"/>
              <w:ind w:right="-427"/>
              <w:contextualSpacing/>
              <w:jc w:val="both"/>
              <w:rPr>
                <w:rFonts w:ascii="Times New Roman" w:hAnsi="Times New Roman" w:cs="Times New Roman"/>
                <w:spacing w:val="-2"/>
                <w:sz w:val="18"/>
                <w:szCs w:val="18"/>
              </w:rPr>
            </w:pPr>
            <w:r w:rsidRPr="009525A0">
              <w:rPr>
                <w:rFonts w:ascii="Times New Roman" w:hAnsi="Times New Roman" w:cs="Times New Roman"/>
                <w:spacing w:val="-2"/>
                <w:sz w:val="18"/>
                <w:szCs w:val="18"/>
              </w:rPr>
              <w:t xml:space="preserve">Юридический адрес: 350065, г. Краснодар, </w:t>
            </w:r>
          </w:p>
          <w:p w14:paraId="46C977AA" w14:textId="77777777" w:rsidR="007D0DD9" w:rsidRPr="009525A0" w:rsidRDefault="007D0DD9" w:rsidP="007D0DD9">
            <w:pPr>
              <w:pStyle w:val="TableContents"/>
              <w:widowControl w:val="0"/>
              <w:contextualSpacing/>
              <w:rPr>
                <w:rFonts w:ascii="Times New Roman" w:hAnsi="Times New Roman" w:cs="Times New Roman"/>
                <w:sz w:val="18"/>
                <w:szCs w:val="18"/>
              </w:rPr>
            </w:pPr>
            <w:r w:rsidRPr="009525A0">
              <w:rPr>
                <w:rFonts w:ascii="Times New Roman" w:hAnsi="Times New Roman" w:cs="Times New Roman"/>
                <w:spacing w:val="-2"/>
                <w:sz w:val="18"/>
                <w:szCs w:val="18"/>
              </w:rPr>
              <w:t>ул. Кружевная, д. 10, помещение 15</w:t>
            </w:r>
          </w:p>
        </w:tc>
        <w:tc>
          <w:tcPr>
            <w:tcW w:w="5598" w:type="dxa"/>
            <w:shd w:val="clear" w:color="auto" w:fill="FFFFFF"/>
            <w:tcMar>
              <w:top w:w="55" w:type="dxa"/>
              <w:left w:w="55" w:type="dxa"/>
              <w:bottom w:w="55" w:type="dxa"/>
              <w:right w:w="55" w:type="dxa"/>
            </w:tcMar>
          </w:tcPr>
          <w:p w14:paraId="440942A2" w14:textId="0F32F481" w:rsidR="00AC56BD" w:rsidRPr="007D0DD9" w:rsidRDefault="007D0DD9" w:rsidP="00AC56BD">
            <w:pPr>
              <w:pStyle w:val="Standard"/>
              <w:widowControl w:val="0"/>
              <w:ind w:right="-427"/>
              <w:contextualSpacing/>
              <w:jc w:val="both"/>
              <w:rPr>
                <w:rFonts w:ascii="Times New Roman" w:hAnsi="Times New Roman" w:cs="Times New Roman"/>
                <w:spacing w:val="-2"/>
                <w:sz w:val="18"/>
                <w:szCs w:val="18"/>
              </w:rPr>
            </w:pPr>
            <w:r w:rsidRPr="007D0DD9">
              <w:rPr>
                <w:rFonts w:ascii="Times New Roman" w:hAnsi="Times New Roman" w:cs="Times New Roman"/>
                <w:spacing w:val="-2"/>
                <w:sz w:val="18"/>
                <w:szCs w:val="18"/>
              </w:rPr>
              <w:t xml:space="preserve">Юридический адрес: </w:t>
            </w:r>
            <w:r w:rsidR="00AC56BD">
              <w:rPr>
                <w:rFonts w:ascii="Times New Roman" w:hAnsi="Times New Roman" w:cs="Times New Roman"/>
                <w:spacing w:val="-2"/>
                <w:sz w:val="18"/>
                <w:szCs w:val="18"/>
              </w:rPr>
              <w:t>__________________________</w:t>
            </w:r>
          </w:p>
        </w:tc>
      </w:tr>
      <w:tr w:rsidR="007D0DD9" w:rsidRPr="009525A0" w14:paraId="35687403" w14:textId="77777777" w:rsidTr="00431AF1">
        <w:trPr>
          <w:trHeight w:val="253"/>
          <w:jc w:val="center"/>
        </w:trPr>
        <w:tc>
          <w:tcPr>
            <w:tcW w:w="4608" w:type="dxa"/>
            <w:shd w:val="clear" w:color="auto" w:fill="FFFFFF"/>
            <w:tcMar>
              <w:top w:w="55" w:type="dxa"/>
              <w:left w:w="55" w:type="dxa"/>
              <w:bottom w:w="55" w:type="dxa"/>
              <w:right w:w="55" w:type="dxa"/>
            </w:tcMar>
          </w:tcPr>
          <w:p w14:paraId="769FA9C9" w14:textId="77777777" w:rsidR="007D0DD9" w:rsidRPr="009525A0" w:rsidRDefault="007D0DD9" w:rsidP="007D0DD9">
            <w:pPr>
              <w:pStyle w:val="TableContents"/>
              <w:widowControl w:val="0"/>
              <w:contextualSpacing/>
              <w:rPr>
                <w:rFonts w:ascii="Times New Roman" w:hAnsi="Times New Roman" w:cs="Times New Roman"/>
                <w:sz w:val="18"/>
                <w:szCs w:val="18"/>
              </w:rPr>
            </w:pPr>
            <w:r w:rsidRPr="009525A0">
              <w:rPr>
                <w:rFonts w:ascii="Times New Roman" w:hAnsi="Times New Roman" w:cs="Times New Roman"/>
                <w:spacing w:val="-2"/>
                <w:sz w:val="18"/>
                <w:szCs w:val="18"/>
              </w:rPr>
              <w:t>Почтовый адрес: 350033, г. Краснодар,</w:t>
            </w:r>
          </w:p>
          <w:p w14:paraId="66416DBE" w14:textId="3D3EBCD1" w:rsidR="007D0DD9" w:rsidRPr="009525A0" w:rsidRDefault="007D0DD9" w:rsidP="007D0DD9">
            <w:pPr>
              <w:pStyle w:val="TableContents"/>
              <w:widowControl w:val="0"/>
              <w:contextualSpacing/>
              <w:rPr>
                <w:rFonts w:ascii="Times New Roman" w:hAnsi="Times New Roman" w:cs="Times New Roman"/>
                <w:spacing w:val="-2"/>
                <w:sz w:val="18"/>
                <w:szCs w:val="18"/>
              </w:rPr>
            </w:pPr>
            <w:r w:rsidRPr="009525A0">
              <w:rPr>
                <w:rFonts w:ascii="Times New Roman" w:hAnsi="Times New Roman" w:cs="Times New Roman"/>
                <w:spacing w:val="-2"/>
                <w:sz w:val="18"/>
                <w:szCs w:val="18"/>
              </w:rPr>
              <w:t>ул. Товарная, д. 5, офис 1</w:t>
            </w:r>
          </w:p>
          <w:p w14:paraId="771BF740" w14:textId="77777777" w:rsidR="007D0DD9" w:rsidRPr="009525A0" w:rsidRDefault="007D0DD9" w:rsidP="007D0DD9">
            <w:pPr>
              <w:pStyle w:val="TableContents"/>
              <w:widowControl w:val="0"/>
              <w:contextualSpacing/>
              <w:rPr>
                <w:rFonts w:ascii="Times New Roman" w:hAnsi="Times New Roman" w:cs="Times New Roman"/>
                <w:spacing w:val="-2"/>
                <w:sz w:val="18"/>
                <w:szCs w:val="18"/>
              </w:rPr>
            </w:pPr>
            <w:r w:rsidRPr="009525A0">
              <w:rPr>
                <w:rFonts w:ascii="Times New Roman" w:hAnsi="Times New Roman" w:cs="Times New Roman"/>
                <w:spacing w:val="-2"/>
                <w:sz w:val="18"/>
                <w:szCs w:val="18"/>
              </w:rPr>
              <w:t>Тел. 8-965-456-00-88</w:t>
            </w:r>
          </w:p>
          <w:p w14:paraId="06E93B4E" w14:textId="50CD983F" w:rsidR="007D0DD9" w:rsidRPr="009525A0" w:rsidRDefault="007D0DD9" w:rsidP="007D0DD9">
            <w:pPr>
              <w:pStyle w:val="TableContents"/>
              <w:widowControl w:val="0"/>
              <w:contextualSpacing/>
              <w:rPr>
                <w:rFonts w:ascii="Times New Roman" w:hAnsi="Times New Roman" w:cs="Times New Roman"/>
                <w:sz w:val="18"/>
                <w:szCs w:val="18"/>
              </w:rPr>
            </w:pPr>
            <w:r w:rsidRPr="009525A0">
              <w:rPr>
                <w:rFonts w:ascii="Times New Roman" w:hAnsi="Times New Roman" w:cs="Times New Roman"/>
                <w:sz w:val="18"/>
                <w:szCs w:val="18"/>
              </w:rPr>
              <w:t xml:space="preserve">Эл. почта: </w:t>
            </w:r>
            <w:r w:rsidRPr="009525A0">
              <w:rPr>
                <w:rFonts w:ascii="Times New Roman" w:hAnsi="Times New Roman" w:cs="Times New Roman"/>
                <w:sz w:val="18"/>
                <w:szCs w:val="18"/>
                <w:lang w:val="en-US"/>
              </w:rPr>
              <w:t>sbytnes</w:t>
            </w:r>
            <w:r w:rsidRPr="009525A0">
              <w:rPr>
                <w:rFonts w:ascii="Times New Roman" w:hAnsi="Times New Roman" w:cs="Times New Roman"/>
                <w:sz w:val="18"/>
                <w:szCs w:val="18"/>
              </w:rPr>
              <w:t>@</w:t>
            </w:r>
            <w:r w:rsidRPr="009525A0">
              <w:rPr>
                <w:rFonts w:ascii="Times New Roman" w:hAnsi="Times New Roman" w:cs="Times New Roman"/>
                <w:sz w:val="18"/>
                <w:szCs w:val="18"/>
                <w:lang w:val="en-US"/>
              </w:rPr>
              <w:t>mail</w:t>
            </w:r>
            <w:r w:rsidRPr="009525A0">
              <w:rPr>
                <w:rFonts w:ascii="Times New Roman" w:hAnsi="Times New Roman" w:cs="Times New Roman"/>
                <w:sz w:val="18"/>
                <w:szCs w:val="18"/>
              </w:rPr>
              <w:t>.</w:t>
            </w:r>
            <w:r w:rsidRPr="009525A0">
              <w:rPr>
                <w:rFonts w:ascii="Times New Roman" w:hAnsi="Times New Roman" w:cs="Times New Roman"/>
                <w:sz w:val="18"/>
                <w:szCs w:val="18"/>
                <w:lang w:val="en-US"/>
              </w:rPr>
              <w:t>ru</w:t>
            </w:r>
          </w:p>
          <w:p w14:paraId="3C94C5ED" w14:textId="18188942" w:rsidR="007D0DD9" w:rsidRPr="009525A0" w:rsidRDefault="007D0DD9" w:rsidP="007D0DD9">
            <w:pPr>
              <w:pStyle w:val="TableContents"/>
              <w:widowControl w:val="0"/>
              <w:contextualSpacing/>
              <w:rPr>
                <w:rFonts w:ascii="Times New Roman" w:hAnsi="Times New Roman" w:cs="Times New Roman"/>
                <w:spacing w:val="-2"/>
                <w:sz w:val="18"/>
                <w:szCs w:val="18"/>
              </w:rPr>
            </w:pPr>
            <w:r w:rsidRPr="009525A0">
              <w:rPr>
                <w:rFonts w:ascii="Times New Roman" w:hAnsi="Times New Roman" w:cs="Times New Roman"/>
                <w:spacing w:val="-2"/>
                <w:sz w:val="18"/>
                <w:szCs w:val="18"/>
              </w:rPr>
              <w:t>ИНН 2312307263 КПП 231201001</w:t>
            </w:r>
          </w:p>
          <w:p w14:paraId="3279DD7B" w14:textId="77777777" w:rsidR="007D0DD9" w:rsidRPr="009525A0" w:rsidRDefault="007D0DD9" w:rsidP="007D0DD9">
            <w:pPr>
              <w:pStyle w:val="TableContents"/>
              <w:widowControl w:val="0"/>
              <w:contextualSpacing/>
              <w:rPr>
                <w:rFonts w:ascii="Times New Roman" w:hAnsi="Times New Roman" w:cs="Times New Roman"/>
                <w:sz w:val="18"/>
                <w:szCs w:val="18"/>
              </w:rPr>
            </w:pPr>
            <w:r w:rsidRPr="009525A0">
              <w:rPr>
                <w:rFonts w:ascii="Times New Roman" w:hAnsi="Times New Roman" w:cs="Times New Roman"/>
                <w:spacing w:val="-2"/>
                <w:sz w:val="18"/>
                <w:szCs w:val="18"/>
              </w:rPr>
              <w:t>ОГРН: 1222300002154</w:t>
            </w:r>
          </w:p>
        </w:tc>
        <w:tc>
          <w:tcPr>
            <w:tcW w:w="5598" w:type="dxa"/>
            <w:shd w:val="clear" w:color="auto" w:fill="FFFFFF"/>
            <w:tcMar>
              <w:top w:w="55" w:type="dxa"/>
              <w:left w:w="55" w:type="dxa"/>
              <w:bottom w:w="55" w:type="dxa"/>
              <w:right w:w="55" w:type="dxa"/>
            </w:tcMar>
          </w:tcPr>
          <w:p w14:paraId="00D26EFB" w14:textId="07467676" w:rsidR="007D0DD9" w:rsidRDefault="007D0DD9" w:rsidP="00AC56BD">
            <w:pPr>
              <w:pStyle w:val="Standard"/>
              <w:widowControl w:val="0"/>
              <w:ind w:right="-427"/>
              <w:contextualSpacing/>
              <w:jc w:val="both"/>
              <w:rPr>
                <w:rFonts w:ascii="Times New Roman" w:hAnsi="Times New Roman" w:cs="Times New Roman"/>
                <w:spacing w:val="-2"/>
                <w:sz w:val="18"/>
                <w:szCs w:val="18"/>
              </w:rPr>
            </w:pPr>
            <w:r w:rsidRPr="007D0DD9">
              <w:rPr>
                <w:rFonts w:ascii="Times New Roman" w:hAnsi="Times New Roman" w:cs="Times New Roman"/>
                <w:spacing w:val="-2"/>
                <w:sz w:val="18"/>
                <w:szCs w:val="18"/>
              </w:rPr>
              <w:t xml:space="preserve">Почтовый адрес: </w:t>
            </w:r>
            <w:r w:rsidR="00AC56BD">
              <w:rPr>
                <w:rFonts w:ascii="Times New Roman" w:hAnsi="Times New Roman" w:cs="Times New Roman"/>
                <w:spacing w:val="-2"/>
                <w:sz w:val="18"/>
                <w:szCs w:val="18"/>
              </w:rPr>
              <w:t>______________________________</w:t>
            </w:r>
          </w:p>
          <w:p w14:paraId="353B4763" w14:textId="4D3DCE5C" w:rsidR="00AC56BD" w:rsidRPr="007D0DD9" w:rsidRDefault="00AC56BD" w:rsidP="00AC56BD">
            <w:pPr>
              <w:pStyle w:val="Standard"/>
              <w:widowControl w:val="0"/>
              <w:ind w:right="-427"/>
              <w:contextualSpacing/>
              <w:jc w:val="both"/>
              <w:rPr>
                <w:rFonts w:ascii="Times New Roman" w:hAnsi="Times New Roman" w:cs="Times New Roman"/>
                <w:spacing w:val="-2"/>
                <w:sz w:val="18"/>
                <w:szCs w:val="18"/>
              </w:rPr>
            </w:pPr>
            <w:r>
              <w:rPr>
                <w:rFonts w:ascii="Times New Roman" w:hAnsi="Times New Roman" w:cs="Times New Roman"/>
                <w:spacing w:val="-2"/>
                <w:sz w:val="18"/>
                <w:szCs w:val="18"/>
              </w:rPr>
              <w:t>_____________________________________________</w:t>
            </w:r>
          </w:p>
          <w:p w14:paraId="23F850DA" w14:textId="0DAC7BD9" w:rsidR="007D0DD9" w:rsidRPr="007D0DD9" w:rsidRDefault="007D0DD9" w:rsidP="007D0DD9">
            <w:pPr>
              <w:pStyle w:val="TableContents"/>
              <w:widowControl w:val="0"/>
              <w:contextualSpacing/>
              <w:rPr>
                <w:rFonts w:ascii="Times New Roman" w:hAnsi="Times New Roman" w:cs="Times New Roman"/>
                <w:spacing w:val="-2"/>
                <w:sz w:val="18"/>
                <w:szCs w:val="18"/>
              </w:rPr>
            </w:pPr>
            <w:r w:rsidRPr="007D0DD9">
              <w:rPr>
                <w:rFonts w:ascii="Times New Roman" w:hAnsi="Times New Roman" w:cs="Times New Roman"/>
                <w:spacing w:val="-2"/>
                <w:sz w:val="18"/>
                <w:szCs w:val="18"/>
              </w:rPr>
              <w:t>Тел.</w:t>
            </w:r>
            <w:r w:rsidRPr="007D0DD9">
              <w:rPr>
                <w:rFonts w:ascii="Times New Roman" w:hAnsi="Times New Roman" w:cs="Times New Roman"/>
                <w:sz w:val="18"/>
                <w:szCs w:val="18"/>
              </w:rPr>
              <w:t xml:space="preserve"> </w:t>
            </w:r>
            <w:bookmarkStart w:id="4" w:name="_Hlk31968936"/>
            <w:r w:rsidR="00AC56BD">
              <w:rPr>
                <w:rFonts w:ascii="Times New Roman" w:hAnsi="Times New Roman" w:cs="Times New Roman"/>
                <w:sz w:val="18"/>
                <w:szCs w:val="18"/>
              </w:rPr>
              <w:t>________________________________________</w:t>
            </w:r>
          </w:p>
          <w:bookmarkEnd w:id="4"/>
          <w:p w14:paraId="0842817C" w14:textId="73C4E6F7" w:rsidR="007D0DD9" w:rsidRPr="007D0DD9" w:rsidRDefault="007D0DD9" w:rsidP="007D0DD9">
            <w:pPr>
              <w:pStyle w:val="TableContents"/>
              <w:widowControl w:val="0"/>
              <w:contextualSpacing/>
              <w:rPr>
                <w:rFonts w:ascii="Times New Roman" w:hAnsi="Times New Roman" w:cs="Times New Roman"/>
                <w:sz w:val="18"/>
                <w:szCs w:val="18"/>
              </w:rPr>
            </w:pPr>
            <w:r w:rsidRPr="007D0DD9">
              <w:rPr>
                <w:rFonts w:ascii="Times New Roman" w:hAnsi="Times New Roman" w:cs="Times New Roman"/>
                <w:sz w:val="18"/>
                <w:szCs w:val="18"/>
              </w:rPr>
              <w:t xml:space="preserve">Эл. почта: </w:t>
            </w:r>
            <w:r w:rsidR="00AC56BD">
              <w:rPr>
                <w:rFonts w:ascii="Times New Roman" w:hAnsi="Times New Roman" w:cs="Times New Roman"/>
                <w:sz w:val="18"/>
                <w:szCs w:val="18"/>
              </w:rPr>
              <w:t>___________________________________</w:t>
            </w:r>
          </w:p>
          <w:p w14:paraId="08AB79B3" w14:textId="678E0E5A" w:rsidR="007D0DD9" w:rsidRPr="007D0DD9" w:rsidRDefault="007D0DD9" w:rsidP="007D0DD9">
            <w:pPr>
              <w:pStyle w:val="TableContents"/>
              <w:widowControl w:val="0"/>
              <w:contextualSpacing/>
              <w:rPr>
                <w:rFonts w:ascii="Times New Roman" w:hAnsi="Times New Roman" w:cs="Times New Roman"/>
                <w:sz w:val="18"/>
                <w:szCs w:val="18"/>
              </w:rPr>
            </w:pPr>
            <w:r w:rsidRPr="007D0DD9">
              <w:rPr>
                <w:rFonts w:ascii="Times New Roman" w:hAnsi="Times New Roman" w:cs="Times New Roman"/>
                <w:sz w:val="18"/>
                <w:szCs w:val="18"/>
              </w:rPr>
              <w:t xml:space="preserve">ИНН </w:t>
            </w:r>
            <w:r w:rsidR="00AC56BD">
              <w:rPr>
                <w:rFonts w:ascii="Times New Roman" w:hAnsi="Times New Roman" w:cs="Times New Roman"/>
                <w:sz w:val="18"/>
                <w:szCs w:val="18"/>
              </w:rPr>
              <w:t>_______________________________________</w:t>
            </w:r>
          </w:p>
        </w:tc>
      </w:tr>
      <w:tr w:rsidR="007D0DD9" w:rsidRPr="009525A0" w14:paraId="761E0031" w14:textId="77777777" w:rsidTr="006C2EA9">
        <w:trPr>
          <w:trHeight w:val="253"/>
          <w:jc w:val="center"/>
        </w:trPr>
        <w:tc>
          <w:tcPr>
            <w:tcW w:w="4608" w:type="dxa"/>
            <w:shd w:val="clear" w:color="auto" w:fill="auto"/>
            <w:tcMar>
              <w:top w:w="55" w:type="dxa"/>
              <w:left w:w="55" w:type="dxa"/>
              <w:bottom w:w="55" w:type="dxa"/>
              <w:right w:w="55" w:type="dxa"/>
            </w:tcMar>
          </w:tcPr>
          <w:p w14:paraId="03376279" w14:textId="77777777" w:rsidR="007D0DD9" w:rsidRPr="009525A0" w:rsidRDefault="007D0DD9" w:rsidP="007D0DD9">
            <w:pPr>
              <w:pStyle w:val="TableContents"/>
              <w:widowControl w:val="0"/>
              <w:contextualSpacing/>
              <w:rPr>
                <w:rFonts w:ascii="Times New Roman" w:hAnsi="Times New Roman" w:cs="Times New Roman"/>
                <w:spacing w:val="-2"/>
                <w:sz w:val="18"/>
                <w:szCs w:val="18"/>
              </w:rPr>
            </w:pPr>
            <w:r w:rsidRPr="009525A0">
              <w:rPr>
                <w:rFonts w:ascii="Times New Roman" w:hAnsi="Times New Roman" w:cs="Times New Roman"/>
                <w:spacing w:val="-2"/>
                <w:sz w:val="18"/>
                <w:szCs w:val="18"/>
              </w:rPr>
              <w:t>Расчётный счёт: 40702810230000045961</w:t>
            </w:r>
          </w:p>
          <w:p w14:paraId="7EC96517" w14:textId="77777777" w:rsidR="007D0DD9" w:rsidRPr="009525A0" w:rsidRDefault="007D0DD9" w:rsidP="007D0DD9">
            <w:pPr>
              <w:pStyle w:val="TableContents"/>
              <w:widowControl w:val="0"/>
              <w:contextualSpacing/>
              <w:rPr>
                <w:rFonts w:ascii="Times New Roman" w:hAnsi="Times New Roman" w:cs="Times New Roman"/>
                <w:spacing w:val="-2"/>
                <w:sz w:val="18"/>
                <w:szCs w:val="18"/>
              </w:rPr>
            </w:pPr>
            <w:r w:rsidRPr="009525A0">
              <w:rPr>
                <w:rFonts w:ascii="Times New Roman" w:hAnsi="Times New Roman" w:cs="Times New Roman"/>
                <w:spacing w:val="-2"/>
                <w:sz w:val="18"/>
                <w:szCs w:val="18"/>
              </w:rPr>
              <w:t>Краснодарское отделение №8619 ПАО СБЕРБАНК</w:t>
            </w:r>
          </w:p>
        </w:tc>
        <w:tc>
          <w:tcPr>
            <w:tcW w:w="5598" w:type="dxa"/>
            <w:shd w:val="clear" w:color="auto" w:fill="FFFFFF"/>
            <w:tcMar>
              <w:top w:w="55" w:type="dxa"/>
              <w:left w:w="55" w:type="dxa"/>
              <w:bottom w:w="55" w:type="dxa"/>
              <w:right w:w="55" w:type="dxa"/>
            </w:tcMar>
          </w:tcPr>
          <w:p w14:paraId="0F3818D9" w14:textId="6CC97CA0" w:rsidR="007D0DD9" w:rsidRPr="007D0DD9" w:rsidRDefault="007D0DD9" w:rsidP="007D0DD9">
            <w:pPr>
              <w:pStyle w:val="Standard"/>
              <w:widowControl w:val="0"/>
              <w:ind w:right="-427"/>
              <w:contextualSpacing/>
              <w:jc w:val="both"/>
              <w:rPr>
                <w:rFonts w:ascii="Times New Roman" w:hAnsi="Times New Roman" w:cs="Times New Roman"/>
                <w:spacing w:val="-2"/>
                <w:sz w:val="18"/>
                <w:szCs w:val="18"/>
              </w:rPr>
            </w:pPr>
          </w:p>
        </w:tc>
      </w:tr>
      <w:tr w:rsidR="007D0DD9" w:rsidRPr="009525A0" w14:paraId="08D5CFF3" w14:textId="77777777" w:rsidTr="006C2EA9">
        <w:trPr>
          <w:trHeight w:val="253"/>
          <w:jc w:val="center"/>
        </w:trPr>
        <w:tc>
          <w:tcPr>
            <w:tcW w:w="4608" w:type="dxa"/>
            <w:shd w:val="clear" w:color="auto" w:fill="auto"/>
            <w:tcMar>
              <w:top w:w="55" w:type="dxa"/>
              <w:left w:w="55" w:type="dxa"/>
              <w:bottom w:w="55" w:type="dxa"/>
              <w:right w:w="55" w:type="dxa"/>
            </w:tcMar>
          </w:tcPr>
          <w:p w14:paraId="77FA3CF3" w14:textId="77777777" w:rsidR="007D0DD9" w:rsidRPr="009525A0" w:rsidRDefault="007D0DD9" w:rsidP="007D0DD9">
            <w:pPr>
              <w:pStyle w:val="TableContents"/>
              <w:widowControl w:val="0"/>
              <w:contextualSpacing/>
              <w:rPr>
                <w:rFonts w:ascii="Times New Roman" w:hAnsi="Times New Roman" w:cs="Times New Roman"/>
                <w:sz w:val="18"/>
                <w:szCs w:val="18"/>
              </w:rPr>
            </w:pPr>
            <w:r w:rsidRPr="009525A0">
              <w:rPr>
                <w:rFonts w:ascii="Times New Roman" w:hAnsi="Times New Roman" w:cs="Times New Roman"/>
                <w:spacing w:val="-2"/>
                <w:sz w:val="18"/>
                <w:szCs w:val="18"/>
              </w:rPr>
              <w:t>Кор. счёт: 30101810100000000602</w:t>
            </w:r>
          </w:p>
        </w:tc>
        <w:tc>
          <w:tcPr>
            <w:tcW w:w="5598" w:type="dxa"/>
            <w:shd w:val="clear" w:color="auto" w:fill="FFFFFF"/>
            <w:tcMar>
              <w:top w:w="55" w:type="dxa"/>
              <w:left w:w="55" w:type="dxa"/>
              <w:bottom w:w="55" w:type="dxa"/>
              <w:right w:w="55" w:type="dxa"/>
            </w:tcMar>
          </w:tcPr>
          <w:p w14:paraId="56013EDF" w14:textId="08BEE61D" w:rsidR="007D0DD9" w:rsidRPr="007D0DD9" w:rsidRDefault="007D0DD9" w:rsidP="007D0DD9">
            <w:pPr>
              <w:pStyle w:val="TableContents"/>
              <w:widowControl w:val="0"/>
              <w:contextualSpacing/>
              <w:rPr>
                <w:rFonts w:ascii="Times New Roman" w:hAnsi="Times New Roman" w:cs="Times New Roman"/>
                <w:sz w:val="18"/>
                <w:szCs w:val="18"/>
              </w:rPr>
            </w:pPr>
          </w:p>
        </w:tc>
      </w:tr>
      <w:tr w:rsidR="007D0DD9" w:rsidRPr="009525A0" w14:paraId="52C7CFA5" w14:textId="77777777" w:rsidTr="00431AF1">
        <w:trPr>
          <w:trHeight w:val="253"/>
          <w:jc w:val="center"/>
        </w:trPr>
        <w:tc>
          <w:tcPr>
            <w:tcW w:w="4608" w:type="dxa"/>
            <w:shd w:val="clear" w:color="auto" w:fill="FFFFFF"/>
            <w:tcMar>
              <w:top w:w="55" w:type="dxa"/>
              <w:left w:w="55" w:type="dxa"/>
              <w:bottom w:w="55" w:type="dxa"/>
              <w:right w:w="55" w:type="dxa"/>
            </w:tcMar>
          </w:tcPr>
          <w:p w14:paraId="0D975614" w14:textId="77777777" w:rsidR="007D0DD9" w:rsidRPr="009525A0" w:rsidRDefault="007D0DD9" w:rsidP="007D0DD9">
            <w:pPr>
              <w:pStyle w:val="TableContents"/>
              <w:widowControl w:val="0"/>
              <w:contextualSpacing/>
              <w:rPr>
                <w:rFonts w:ascii="Times New Roman" w:hAnsi="Times New Roman" w:cs="Times New Roman"/>
                <w:sz w:val="18"/>
                <w:szCs w:val="18"/>
                <w:lang w:val="en-US"/>
              </w:rPr>
            </w:pPr>
            <w:r w:rsidRPr="009525A0">
              <w:rPr>
                <w:rFonts w:ascii="Times New Roman" w:hAnsi="Times New Roman" w:cs="Times New Roman"/>
                <w:spacing w:val="-2"/>
                <w:sz w:val="18"/>
                <w:szCs w:val="18"/>
              </w:rPr>
              <w:t>БИК 040349602</w:t>
            </w:r>
          </w:p>
        </w:tc>
        <w:tc>
          <w:tcPr>
            <w:tcW w:w="5598" w:type="dxa"/>
            <w:shd w:val="clear" w:color="auto" w:fill="FFFFFF"/>
            <w:tcMar>
              <w:top w:w="55" w:type="dxa"/>
              <w:left w:w="55" w:type="dxa"/>
              <w:bottom w:w="55" w:type="dxa"/>
              <w:right w:w="55" w:type="dxa"/>
            </w:tcMar>
          </w:tcPr>
          <w:p w14:paraId="01CDE49B" w14:textId="6D68406F" w:rsidR="007D0DD9" w:rsidRPr="007D0DD9" w:rsidRDefault="007D0DD9" w:rsidP="007D0DD9">
            <w:pPr>
              <w:pStyle w:val="TableContents"/>
              <w:widowControl w:val="0"/>
              <w:contextualSpacing/>
              <w:rPr>
                <w:rFonts w:ascii="Times New Roman" w:hAnsi="Times New Roman" w:cs="Times New Roman"/>
                <w:spacing w:val="-2"/>
                <w:sz w:val="18"/>
                <w:szCs w:val="18"/>
              </w:rPr>
            </w:pPr>
          </w:p>
        </w:tc>
      </w:tr>
      <w:tr w:rsidR="007D0DD9" w:rsidRPr="009525A0" w14:paraId="4ECFA3E1" w14:textId="77777777" w:rsidTr="00431AF1">
        <w:trPr>
          <w:trHeight w:val="253"/>
          <w:jc w:val="center"/>
        </w:trPr>
        <w:tc>
          <w:tcPr>
            <w:tcW w:w="4608" w:type="dxa"/>
            <w:shd w:val="clear" w:color="auto" w:fill="FFFFFF"/>
            <w:tcMar>
              <w:top w:w="55" w:type="dxa"/>
              <w:left w:w="55" w:type="dxa"/>
              <w:bottom w:w="55" w:type="dxa"/>
              <w:right w:w="55" w:type="dxa"/>
            </w:tcMar>
          </w:tcPr>
          <w:p w14:paraId="5675D5C4" w14:textId="77777777" w:rsidR="007D0DD9" w:rsidRPr="009525A0" w:rsidRDefault="007D0DD9" w:rsidP="007D0DD9">
            <w:pPr>
              <w:pStyle w:val="210"/>
              <w:widowControl w:val="0"/>
              <w:tabs>
                <w:tab w:val="left" w:pos="567"/>
              </w:tabs>
              <w:ind w:firstLine="0"/>
              <w:contextualSpacing/>
              <w:jc w:val="left"/>
              <w:rPr>
                <w:b/>
                <w:spacing w:val="-2"/>
                <w:sz w:val="18"/>
                <w:szCs w:val="18"/>
              </w:rPr>
            </w:pPr>
          </w:p>
          <w:p w14:paraId="0196B578" w14:textId="77777777" w:rsidR="007D0DD9" w:rsidRPr="009525A0" w:rsidRDefault="007D0DD9" w:rsidP="007D0DD9">
            <w:pPr>
              <w:pStyle w:val="210"/>
              <w:widowControl w:val="0"/>
              <w:tabs>
                <w:tab w:val="left" w:pos="567"/>
              </w:tabs>
              <w:ind w:firstLine="0"/>
              <w:contextualSpacing/>
              <w:jc w:val="left"/>
              <w:rPr>
                <w:b/>
                <w:spacing w:val="-2"/>
                <w:sz w:val="18"/>
                <w:szCs w:val="18"/>
              </w:rPr>
            </w:pPr>
            <w:r w:rsidRPr="009525A0">
              <w:rPr>
                <w:b/>
                <w:spacing w:val="-2"/>
                <w:sz w:val="18"/>
                <w:szCs w:val="18"/>
              </w:rPr>
              <w:t>________________________/М.Д. Джандар/</w:t>
            </w:r>
          </w:p>
          <w:p w14:paraId="0DBC7A57" w14:textId="77777777" w:rsidR="007D0DD9" w:rsidRPr="009525A0" w:rsidRDefault="007D0DD9" w:rsidP="007D0DD9">
            <w:pPr>
              <w:pStyle w:val="TableContents"/>
              <w:widowControl w:val="0"/>
              <w:contextualSpacing/>
              <w:rPr>
                <w:rFonts w:ascii="Times New Roman" w:hAnsi="Times New Roman" w:cs="Times New Roman"/>
                <w:sz w:val="18"/>
                <w:szCs w:val="18"/>
              </w:rPr>
            </w:pPr>
          </w:p>
        </w:tc>
        <w:tc>
          <w:tcPr>
            <w:tcW w:w="5598" w:type="dxa"/>
            <w:shd w:val="clear" w:color="auto" w:fill="FFFFFF"/>
            <w:tcMar>
              <w:top w:w="55" w:type="dxa"/>
              <w:left w:w="55" w:type="dxa"/>
              <w:bottom w:w="55" w:type="dxa"/>
              <w:right w:w="55" w:type="dxa"/>
            </w:tcMar>
          </w:tcPr>
          <w:p w14:paraId="5DE58BB6" w14:textId="77777777" w:rsidR="007D0DD9" w:rsidRPr="007D0DD9" w:rsidRDefault="007D0DD9" w:rsidP="007D0DD9">
            <w:pPr>
              <w:pStyle w:val="210"/>
              <w:widowControl w:val="0"/>
              <w:tabs>
                <w:tab w:val="left" w:pos="567"/>
              </w:tabs>
              <w:ind w:firstLine="0"/>
              <w:contextualSpacing/>
              <w:jc w:val="left"/>
              <w:rPr>
                <w:b/>
                <w:spacing w:val="-2"/>
                <w:sz w:val="18"/>
                <w:szCs w:val="18"/>
              </w:rPr>
            </w:pPr>
          </w:p>
          <w:p w14:paraId="38A28B88" w14:textId="45509D5F" w:rsidR="007D0DD9" w:rsidRPr="007D0DD9" w:rsidRDefault="007D0DD9" w:rsidP="007D0DD9">
            <w:pPr>
              <w:pStyle w:val="TableContents"/>
              <w:widowControl w:val="0"/>
              <w:contextualSpacing/>
              <w:rPr>
                <w:rFonts w:ascii="Times New Roman" w:hAnsi="Times New Roman" w:cs="Times New Roman"/>
                <w:sz w:val="18"/>
                <w:szCs w:val="18"/>
              </w:rPr>
            </w:pPr>
            <w:r w:rsidRPr="007D0DD9">
              <w:rPr>
                <w:rFonts w:ascii="Times New Roman" w:hAnsi="Times New Roman" w:cs="Times New Roman"/>
                <w:b/>
                <w:spacing w:val="-2"/>
                <w:sz w:val="18"/>
                <w:szCs w:val="18"/>
              </w:rPr>
              <w:t xml:space="preserve">___________________________ </w:t>
            </w:r>
            <w:bookmarkStart w:id="5" w:name="_Hlk526406222"/>
            <w:bookmarkStart w:id="6" w:name="_Hlk5707234"/>
            <w:r w:rsidRPr="007D0DD9">
              <w:rPr>
                <w:rFonts w:ascii="Times New Roman" w:hAnsi="Times New Roman" w:cs="Times New Roman"/>
                <w:b/>
                <w:spacing w:val="-2"/>
                <w:sz w:val="18"/>
                <w:szCs w:val="18"/>
              </w:rPr>
              <w:t>/</w:t>
            </w:r>
            <w:bookmarkEnd w:id="5"/>
            <w:bookmarkEnd w:id="6"/>
            <w:r w:rsidR="00AC56BD">
              <w:rPr>
                <w:rFonts w:ascii="Times New Roman" w:hAnsi="Times New Roman" w:cs="Times New Roman"/>
                <w:b/>
                <w:spacing w:val="-2"/>
                <w:sz w:val="18"/>
                <w:szCs w:val="18"/>
              </w:rPr>
              <w:t>___________________</w:t>
            </w:r>
            <w:r w:rsidRPr="007D0DD9">
              <w:rPr>
                <w:rFonts w:ascii="Times New Roman" w:hAnsi="Times New Roman" w:cs="Times New Roman"/>
                <w:b/>
                <w:spacing w:val="-2"/>
                <w:sz w:val="18"/>
                <w:szCs w:val="18"/>
              </w:rPr>
              <w:t>/</w:t>
            </w:r>
          </w:p>
        </w:tc>
      </w:tr>
      <w:tr w:rsidR="003E57C9" w:rsidRPr="009525A0" w14:paraId="3E51C740" w14:textId="77777777" w:rsidTr="00431AF1">
        <w:trPr>
          <w:trHeight w:val="253"/>
          <w:jc w:val="center"/>
        </w:trPr>
        <w:tc>
          <w:tcPr>
            <w:tcW w:w="4608" w:type="dxa"/>
            <w:shd w:val="clear" w:color="auto" w:fill="FFFFFF"/>
            <w:tcMar>
              <w:top w:w="55" w:type="dxa"/>
              <w:left w:w="55" w:type="dxa"/>
              <w:bottom w:w="55" w:type="dxa"/>
              <w:right w:w="55" w:type="dxa"/>
            </w:tcMar>
          </w:tcPr>
          <w:p w14:paraId="0ECECB34" w14:textId="77777777" w:rsidR="003E57C9" w:rsidRPr="009525A0" w:rsidRDefault="003E57C9" w:rsidP="00431AF1">
            <w:pPr>
              <w:pStyle w:val="210"/>
              <w:widowControl w:val="0"/>
              <w:tabs>
                <w:tab w:val="left" w:pos="567"/>
              </w:tabs>
              <w:ind w:firstLine="0"/>
              <w:contextualSpacing/>
              <w:jc w:val="left"/>
              <w:rPr>
                <w:sz w:val="18"/>
                <w:szCs w:val="18"/>
              </w:rPr>
            </w:pPr>
            <w:r w:rsidRPr="009525A0">
              <w:rPr>
                <w:b/>
                <w:spacing w:val="-2"/>
                <w:sz w:val="18"/>
                <w:szCs w:val="18"/>
              </w:rPr>
              <w:t>М.П.</w:t>
            </w:r>
          </w:p>
        </w:tc>
        <w:tc>
          <w:tcPr>
            <w:tcW w:w="5598" w:type="dxa"/>
            <w:shd w:val="clear" w:color="auto" w:fill="FFFFFF"/>
            <w:tcMar>
              <w:top w:w="55" w:type="dxa"/>
              <w:left w:w="55" w:type="dxa"/>
              <w:bottom w:w="55" w:type="dxa"/>
              <w:right w:w="55" w:type="dxa"/>
            </w:tcMar>
          </w:tcPr>
          <w:p w14:paraId="2E5642EA" w14:textId="77777777" w:rsidR="003E57C9" w:rsidRPr="009525A0" w:rsidRDefault="003E57C9" w:rsidP="00431AF1">
            <w:pPr>
              <w:pStyle w:val="210"/>
              <w:widowControl w:val="0"/>
              <w:tabs>
                <w:tab w:val="left" w:pos="567"/>
              </w:tabs>
              <w:ind w:firstLine="0"/>
              <w:contextualSpacing/>
              <w:jc w:val="left"/>
              <w:rPr>
                <w:b/>
                <w:spacing w:val="-2"/>
                <w:sz w:val="18"/>
                <w:szCs w:val="18"/>
              </w:rPr>
            </w:pPr>
            <w:r w:rsidRPr="009525A0">
              <w:rPr>
                <w:b/>
                <w:spacing w:val="-2"/>
                <w:sz w:val="18"/>
                <w:szCs w:val="18"/>
              </w:rPr>
              <w:t>М.П.</w:t>
            </w:r>
          </w:p>
        </w:tc>
      </w:tr>
    </w:tbl>
    <w:p w14:paraId="212A4550" w14:textId="77777777" w:rsidR="003E57C9" w:rsidRPr="00B42EB5" w:rsidRDefault="003E57C9" w:rsidP="003E57C9">
      <w:pPr>
        <w:pStyle w:val="210"/>
        <w:tabs>
          <w:tab w:val="clear" w:pos="284"/>
          <w:tab w:val="left" w:pos="540"/>
          <w:tab w:val="left" w:pos="567"/>
        </w:tabs>
        <w:ind w:firstLine="567"/>
        <w:contextualSpacing/>
        <w:jc w:val="center"/>
        <w:rPr>
          <w:sz w:val="20"/>
        </w:rPr>
      </w:pPr>
    </w:p>
    <w:sectPr w:rsidR="003E57C9" w:rsidRPr="00B42EB5" w:rsidSect="00B34452">
      <w:footerReference w:type="even" r:id="rId8"/>
      <w:footerReference w:type="default" r:id="rId9"/>
      <w:footerReference w:type="first" r:id="rId10"/>
      <w:pgSz w:w="11906" w:h="16838" w:code="9"/>
      <w:pgMar w:top="567" w:right="707" w:bottom="426" w:left="1134" w:header="425"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45597" w14:textId="77777777" w:rsidR="00335B48" w:rsidRDefault="00335B48">
      <w:r>
        <w:separator/>
      </w:r>
    </w:p>
  </w:endnote>
  <w:endnote w:type="continuationSeparator" w:id="0">
    <w:p w14:paraId="116949FA" w14:textId="77777777" w:rsidR="00335B48" w:rsidRDefault="0033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76AF2" w14:textId="77777777" w:rsidR="00F614A4" w:rsidRPr="006215DB" w:rsidRDefault="00F614A4">
    <w:pPr>
      <w:pStyle w:val="a6"/>
      <w:framePr w:wrap="around" w:vAnchor="text" w:hAnchor="margin" w:xAlign="right" w:y="1"/>
      <w:rPr>
        <w:rStyle w:val="a8"/>
        <w:sz w:val="18"/>
        <w:szCs w:val="18"/>
      </w:rPr>
    </w:pPr>
    <w:r w:rsidRPr="006215DB">
      <w:rPr>
        <w:rStyle w:val="a8"/>
        <w:sz w:val="18"/>
        <w:szCs w:val="18"/>
      </w:rPr>
      <w:fldChar w:fldCharType="begin"/>
    </w:r>
    <w:r w:rsidRPr="006215DB">
      <w:rPr>
        <w:rStyle w:val="a8"/>
        <w:sz w:val="18"/>
        <w:szCs w:val="18"/>
      </w:rPr>
      <w:instrText xml:space="preserve">PAGE  </w:instrText>
    </w:r>
    <w:r w:rsidRPr="006215DB">
      <w:rPr>
        <w:rStyle w:val="a8"/>
        <w:sz w:val="18"/>
        <w:szCs w:val="18"/>
      </w:rPr>
      <w:fldChar w:fldCharType="separate"/>
    </w:r>
    <w:r>
      <w:rPr>
        <w:rStyle w:val="a8"/>
        <w:noProof/>
        <w:sz w:val="18"/>
        <w:szCs w:val="18"/>
      </w:rPr>
      <w:t>6</w:t>
    </w:r>
    <w:r w:rsidRPr="006215DB">
      <w:rPr>
        <w:rStyle w:val="a8"/>
        <w:sz w:val="18"/>
        <w:szCs w:val="18"/>
      </w:rPr>
      <w:fldChar w:fldCharType="end"/>
    </w:r>
  </w:p>
  <w:p w14:paraId="397E878D" w14:textId="77777777" w:rsidR="00F614A4" w:rsidRDefault="00F614A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219265"/>
      <w:docPartObj>
        <w:docPartGallery w:val="Page Numbers (Bottom of Page)"/>
        <w:docPartUnique/>
      </w:docPartObj>
    </w:sdtPr>
    <w:sdtEndPr/>
    <w:sdtContent>
      <w:p w14:paraId="454EC1C1" w14:textId="3626730B" w:rsidR="00353FAE" w:rsidRDefault="00353FAE">
        <w:pPr>
          <w:pStyle w:val="a6"/>
          <w:jc w:val="right"/>
        </w:pPr>
        <w:r>
          <w:fldChar w:fldCharType="begin"/>
        </w:r>
        <w:r>
          <w:instrText>PAGE   \* MERGEFORMAT</w:instrText>
        </w:r>
        <w:r>
          <w:fldChar w:fldCharType="separate"/>
        </w:r>
        <w:r w:rsidR="001200E7">
          <w:rPr>
            <w:noProof/>
          </w:rPr>
          <w:t>8</w:t>
        </w:r>
        <w:r>
          <w:fldChar w:fldCharType="end"/>
        </w:r>
      </w:p>
    </w:sdtContent>
  </w:sdt>
  <w:p w14:paraId="520F2BE6" w14:textId="77777777" w:rsidR="00F614A4" w:rsidRDefault="00F614A4">
    <w:pPr>
      <w:pStyle w:val="a6"/>
      <w:tabs>
        <w:tab w:val="clear" w:pos="4153"/>
        <w:tab w:val="clear" w:pos="8306"/>
        <w:tab w:val="center" w:pos="-1701"/>
        <w:tab w:val="right" w:pos="-1560"/>
        <w:tab w:val="left" w:pos="4536"/>
      </w:tabs>
      <w:ind w:right="-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273801"/>
      <w:docPartObj>
        <w:docPartGallery w:val="Page Numbers (Bottom of Page)"/>
        <w:docPartUnique/>
      </w:docPartObj>
    </w:sdtPr>
    <w:sdtEndPr/>
    <w:sdtContent>
      <w:p w14:paraId="360F44B6" w14:textId="79C5594D" w:rsidR="00353FAE" w:rsidRDefault="00353FAE">
        <w:pPr>
          <w:pStyle w:val="a6"/>
          <w:jc w:val="right"/>
        </w:pPr>
        <w:r>
          <w:fldChar w:fldCharType="begin"/>
        </w:r>
        <w:r>
          <w:instrText>PAGE   \* MERGEFORMAT</w:instrText>
        </w:r>
        <w:r>
          <w:fldChar w:fldCharType="separate"/>
        </w:r>
        <w:r w:rsidR="00487BB3">
          <w:rPr>
            <w:noProof/>
          </w:rPr>
          <w:t>1</w:t>
        </w:r>
        <w:r>
          <w:fldChar w:fldCharType="end"/>
        </w:r>
      </w:p>
    </w:sdtContent>
  </w:sdt>
  <w:p w14:paraId="219E4C60" w14:textId="77777777" w:rsidR="00353FAE" w:rsidRDefault="00353F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6539A" w14:textId="77777777" w:rsidR="00335B48" w:rsidRDefault="00335B48">
      <w:r>
        <w:separator/>
      </w:r>
    </w:p>
  </w:footnote>
  <w:footnote w:type="continuationSeparator" w:id="0">
    <w:p w14:paraId="4B679717" w14:textId="77777777" w:rsidR="00335B48" w:rsidRDefault="00335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A11"/>
    <w:multiLevelType w:val="multilevel"/>
    <w:tmpl w:val="6AE433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03DF3709"/>
    <w:multiLevelType w:val="multilevel"/>
    <w:tmpl w:val="E8883CD2"/>
    <w:lvl w:ilvl="0">
      <w:start w:val="1"/>
      <w:numFmt w:val="decimal"/>
      <w:lvlText w:val="%1."/>
      <w:lvlJc w:val="left"/>
      <w:pPr>
        <w:ind w:left="720" w:hanging="360"/>
      </w:pPr>
      <w:rPr>
        <w:b/>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25A60B5E"/>
    <w:multiLevelType w:val="hybridMultilevel"/>
    <w:tmpl w:val="0760671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6234EB8"/>
    <w:multiLevelType w:val="multilevel"/>
    <w:tmpl w:val="A334973C"/>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ECC72DB"/>
    <w:multiLevelType w:val="multilevel"/>
    <w:tmpl w:val="2D185C86"/>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C7A635B"/>
    <w:multiLevelType w:val="hybridMultilevel"/>
    <w:tmpl w:val="16DC3478"/>
    <w:lvl w:ilvl="0" w:tplc="D66ECEE8">
      <w:start w:val="1"/>
      <w:numFmt w:val="decimal"/>
      <w:lvlText w:val="%1."/>
      <w:lvlJc w:val="left"/>
      <w:pPr>
        <w:tabs>
          <w:tab w:val="num" w:pos="720"/>
        </w:tabs>
        <w:ind w:left="720" w:hanging="360"/>
      </w:pPr>
      <w:rPr>
        <w:rFonts w:hint="default"/>
      </w:rPr>
    </w:lvl>
    <w:lvl w:ilvl="1" w:tplc="176CD7DA" w:tentative="1">
      <w:start w:val="1"/>
      <w:numFmt w:val="lowerLetter"/>
      <w:lvlText w:val="%2."/>
      <w:lvlJc w:val="left"/>
      <w:pPr>
        <w:tabs>
          <w:tab w:val="num" w:pos="1440"/>
        </w:tabs>
        <w:ind w:left="1440" w:hanging="360"/>
      </w:pPr>
    </w:lvl>
    <w:lvl w:ilvl="2" w:tplc="77AEE19E" w:tentative="1">
      <w:start w:val="1"/>
      <w:numFmt w:val="lowerRoman"/>
      <w:lvlText w:val="%3."/>
      <w:lvlJc w:val="right"/>
      <w:pPr>
        <w:tabs>
          <w:tab w:val="num" w:pos="2160"/>
        </w:tabs>
        <w:ind w:left="2160" w:hanging="180"/>
      </w:pPr>
    </w:lvl>
    <w:lvl w:ilvl="3" w:tplc="1CCACE34" w:tentative="1">
      <w:start w:val="1"/>
      <w:numFmt w:val="decimal"/>
      <w:lvlText w:val="%4."/>
      <w:lvlJc w:val="left"/>
      <w:pPr>
        <w:tabs>
          <w:tab w:val="num" w:pos="2880"/>
        </w:tabs>
        <w:ind w:left="2880" w:hanging="360"/>
      </w:pPr>
    </w:lvl>
    <w:lvl w:ilvl="4" w:tplc="5DCE07EE" w:tentative="1">
      <w:start w:val="1"/>
      <w:numFmt w:val="lowerLetter"/>
      <w:lvlText w:val="%5."/>
      <w:lvlJc w:val="left"/>
      <w:pPr>
        <w:tabs>
          <w:tab w:val="num" w:pos="3600"/>
        </w:tabs>
        <w:ind w:left="3600" w:hanging="360"/>
      </w:pPr>
    </w:lvl>
    <w:lvl w:ilvl="5" w:tplc="934C6028" w:tentative="1">
      <w:start w:val="1"/>
      <w:numFmt w:val="lowerRoman"/>
      <w:lvlText w:val="%6."/>
      <w:lvlJc w:val="right"/>
      <w:pPr>
        <w:tabs>
          <w:tab w:val="num" w:pos="4320"/>
        </w:tabs>
        <w:ind w:left="4320" w:hanging="180"/>
      </w:pPr>
    </w:lvl>
    <w:lvl w:ilvl="6" w:tplc="3582367E" w:tentative="1">
      <w:start w:val="1"/>
      <w:numFmt w:val="decimal"/>
      <w:lvlText w:val="%7."/>
      <w:lvlJc w:val="left"/>
      <w:pPr>
        <w:tabs>
          <w:tab w:val="num" w:pos="5040"/>
        </w:tabs>
        <w:ind w:left="5040" w:hanging="360"/>
      </w:pPr>
    </w:lvl>
    <w:lvl w:ilvl="7" w:tplc="C674E0D2" w:tentative="1">
      <w:start w:val="1"/>
      <w:numFmt w:val="lowerLetter"/>
      <w:lvlText w:val="%8."/>
      <w:lvlJc w:val="left"/>
      <w:pPr>
        <w:tabs>
          <w:tab w:val="num" w:pos="5760"/>
        </w:tabs>
        <w:ind w:left="5760" w:hanging="360"/>
      </w:pPr>
    </w:lvl>
    <w:lvl w:ilvl="8" w:tplc="52865916" w:tentative="1">
      <w:start w:val="1"/>
      <w:numFmt w:val="lowerRoman"/>
      <w:lvlText w:val="%9."/>
      <w:lvlJc w:val="right"/>
      <w:pPr>
        <w:tabs>
          <w:tab w:val="num" w:pos="6480"/>
        </w:tabs>
        <w:ind w:left="6480" w:hanging="180"/>
      </w:pPr>
    </w:lvl>
  </w:abstractNum>
  <w:abstractNum w:abstractNumId="6" w15:restartNumberingAfterBreak="0">
    <w:nsid w:val="43612137"/>
    <w:multiLevelType w:val="hybridMultilevel"/>
    <w:tmpl w:val="43880D32"/>
    <w:lvl w:ilvl="0" w:tplc="865E5A66">
      <w:start w:val="2"/>
      <w:numFmt w:val="bullet"/>
      <w:lvlText w:val="-"/>
      <w:lvlJc w:val="left"/>
      <w:pPr>
        <w:ind w:left="2433" w:hanging="360"/>
      </w:pPr>
      <w:rPr>
        <w:rFonts w:hint="default"/>
      </w:rPr>
    </w:lvl>
    <w:lvl w:ilvl="1" w:tplc="04190003" w:tentative="1">
      <w:start w:val="1"/>
      <w:numFmt w:val="bullet"/>
      <w:lvlText w:val="o"/>
      <w:lvlJc w:val="left"/>
      <w:pPr>
        <w:ind w:left="3153" w:hanging="360"/>
      </w:pPr>
      <w:rPr>
        <w:rFonts w:ascii="Courier New" w:hAnsi="Courier New" w:cs="Courier New" w:hint="default"/>
      </w:rPr>
    </w:lvl>
    <w:lvl w:ilvl="2" w:tplc="04190005" w:tentative="1">
      <w:start w:val="1"/>
      <w:numFmt w:val="bullet"/>
      <w:lvlText w:val=""/>
      <w:lvlJc w:val="left"/>
      <w:pPr>
        <w:ind w:left="3873" w:hanging="360"/>
      </w:pPr>
      <w:rPr>
        <w:rFonts w:ascii="Wingdings" w:hAnsi="Wingdings" w:hint="default"/>
      </w:rPr>
    </w:lvl>
    <w:lvl w:ilvl="3" w:tplc="04190001" w:tentative="1">
      <w:start w:val="1"/>
      <w:numFmt w:val="bullet"/>
      <w:lvlText w:val=""/>
      <w:lvlJc w:val="left"/>
      <w:pPr>
        <w:ind w:left="4593" w:hanging="360"/>
      </w:pPr>
      <w:rPr>
        <w:rFonts w:ascii="Symbol" w:hAnsi="Symbol" w:hint="default"/>
      </w:rPr>
    </w:lvl>
    <w:lvl w:ilvl="4" w:tplc="04190003" w:tentative="1">
      <w:start w:val="1"/>
      <w:numFmt w:val="bullet"/>
      <w:lvlText w:val="o"/>
      <w:lvlJc w:val="left"/>
      <w:pPr>
        <w:ind w:left="5313" w:hanging="360"/>
      </w:pPr>
      <w:rPr>
        <w:rFonts w:ascii="Courier New" w:hAnsi="Courier New" w:cs="Courier New" w:hint="default"/>
      </w:rPr>
    </w:lvl>
    <w:lvl w:ilvl="5" w:tplc="04190005" w:tentative="1">
      <w:start w:val="1"/>
      <w:numFmt w:val="bullet"/>
      <w:lvlText w:val=""/>
      <w:lvlJc w:val="left"/>
      <w:pPr>
        <w:ind w:left="6033" w:hanging="360"/>
      </w:pPr>
      <w:rPr>
        <w:rFonts w:ascii="Wingdings" w:hAnsi="Wingdings" w:hint="default"/>
      </w:rPr>
    </w:lvl>
    <w:lvl w:ilvl="6" w:tplc="04190001" w:tentative="1">
      <w:start w:val="1"/>
      <w:numFmt w:val="bullet"/>
      <w:lvlText w:val=""/>
      <w:lvlJc w:val="left"/>
      <w:pPr>
        <w:ind w:left="6753" w:hanging="360"/>
      </w:pPr>
      <w:rPr>
        <w:rFonts w:ascii="Symbol" w:hAnsi="Symbol" w:hint="default"/>
      </w:rPr>
    </w:lvl>
    <w:lvl w:ilvl="7" w:tplc="04190003" w:tentative="1">
      <w:start w:val="1"/>
      <w:numFmt w:val="bullet"/>
      <w:lvlText w:val="o"/>
      <w:lvlJc w:val="left"/>
      <w:pPr>
        <w:ind w:left="7473" w:hanging="360"/>
      </w:pPr>
      <w:rPr>
        <w:rFonts w:ascii="Courier New" w:hAnsi="Courier New" w:cs="Courier New" w:hint="default"/>
      </w:rPr>
    </w:lvl>
    <w:lvl w:ilvl="8" w:tplc="04190005" w:tentative="1">
      <w:start w:val="1"/>
      <w:numFmt w:val="bullet"/>
      <w:lvlText w:val=""/>
      <w:lvlJc w:val="left"/>
      <w:pPr>
        <w:ind w:left="8193" w:hanging="360"/>
      </w:pPr>
      <w:rPr>
        <w:rFonts w:ascii="Wingdings" w:hAnsi="Wingdings" w:hint="default"/>
      </w:rPr>
    </w:lvl>
  </w:abstractNum>
  <w:abstractNum w:abstractNumId="7" w15:restartNumberingAfterBreak="0">
    <w:nsid w:val="48C32A41"/>
    <w:multiLevelType w:val="singleLevel"/>
    <w:tmpl w:val="4EA8F8C6"/>
    <w:lvl w:ilvl="0">
      <w:start w:val="6"/>
      <w:numFmt w:val="bullet"/>
      <w:lvlText w:val="-"/>
      <w:lvlJc w:val="left"/>
      <w:pPr>
        <w:tabs>
          <w:tab w:val="num" w:pos="360"/>
        </w:tabs>
        <w:ind w:left="360" w:hanging="360"/>
      </w:pPr>
      <w:rPr>
        <w:rFonts w:hint="default"/>
      </w:rPr>
    </w:lvl>
  </w:abstractNum>
  <w:abstractNum w:abstractNumId="8" w15:restartNumberingAfterBreak="0">
    <w:nsid w:val="48C335E0"/>
    <w:multiLevelType w:val="multilevel"/>
    <w:tmpl w:val="3C58625A"/>
    <w:lvl w:ilvl="0">
      <w:start w:val="1"/>
      <w:numFmt w:val="decimal"/>
      <w:suff w:val="space"/>
      <w:lvlText w:val="%1."/>
      <w:lvlJc w:val="left"/>
      <w:pPr>
        <w:ind w:left="0" w:firstLine="0"/>
      </w:pPr>
      <w:rPr>
        <w:rFonts w:hint="default"/>
        <w:b/>
        <w:i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russianLower"/>
      <w:suff w:val="space"/>
      <w:lvlText w:val="%4)"/>
      <w:lvlJc w:val="left"/>
      <w:pPr>
        <w:ind w:left="0" w:firstLine="0"/>
      </w:pPr>
      <w:rPr>
        <w:rFonts w:hint="default"/>
      </w:rPr>
    </w:lvl>
    <w:lvl w:ilvl="4">
      <w:start w:val="1"/>
      <w:numFmt w:val="bullet"/>
      <w:lvlText w:val=""/>
      <w:lvlJc w:val="left"/>
      <w:pPr>
        <w:tabs>
          <w:tab w:val="num" w:pos="0"/>
        </w:tabs>
        <w:ind w:left="0" w:firstLine="0"/>
      </w:pPr>
      <w:rPr>
        <w:rFonts w:ascii="Symbol" w:hAnsi="Symbol" w:hint="default"/>
        <w:color w:val="auto"/>
      </w:rPr>
    </w:lvl>
    <w:lvl w:ilvl="5">
      <w:start w:val="1"/>
      <w:numFmt w:val="decimal"/>
      <w:suff w:val="space"/>
      <w:lvlText w:val="%6"/>
      <w:lvlJc w:val="left"/>
      <w:pPr>
        <w:ind w:left="0" w:firstLine="0"/>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9" w15:restartNumberingAfterBreak="0">
    <w:nsid w:val="4A1540E1"/>
    <w:multiLevelType w:val="hybridMultilevel"/>
    <w:tmpl w:val="5BBA491C"/>
    <w:lvl w:ilvl="0" w:tplc="43B8698C">
      <w:start w:val="1"/>
      <w:numFmt w:val="bullet"/>
      <w:lvlText w:val="-"/>
      <w:lvlJc w:val="left"/>
      <w:pPr>
        <w:tabs>
          <w:tab w:val="num" w:pos="1264"/>
        </w:tabs>
        <w:ind w:left="1264" w:hanging="283"/>
      </w:pPr>
      <w:rPr>
        <w:rFonts w:ascii="Times New Roman" w:hAnsi="Times New Roman" w:cs="Times New Roman" w:hint="default"/>
      </w:rPr>
    </w:lvl>
    <w:lvl w:ilvl="1" w:tplc="835CC5AC" w:tentative="1">
      <w:start w:val="1"/>
      <w:numFmt w:val="bullet"/>
      <w:lvlText w:val="o"/>
      <w:lvlJc w:val="left"/>
      <w:pPr>
        <w:tabs>
          <w:tab w:val="num" w:pos="1797"/>
        </w:tabs>
        <w:ind w:left="1797" w:hanging="360"/>
      </w:pPr>
      <w:rPr>
        <w:rFonts w:ascii="Courier New" w:hAnsi="Courier New" w:cs="Courier New" w:hint="default"/>
      </w:rPr>
    </w:lvl>
    <w:lvl w:ilvl="2" w:tplc="03FC58F6" w:tentative="1">
      <w:start w:val="1"/>
      <w:numFmt w:val="bullet"/>
      <w:lvlText w:val=""/>
      <w:lvlJc w:val="left"/>
      <w:pPr>
        <w:tabs>
          <w:tab w:val="num" w:pos="2517"/>
        </w:tabs>
        <w:ind w:left="2517" w:hanging="360"/>
      </w:pPr>
      <w:rPr>
        <w:rFonts w:ascii="Wingdings" w:hAnsi="Wingdings" w:hint="default"/>
      </w:rPr>
    </w:lvl>
    <w:lvl w:ilvl="3" w:tplc="5A422484" w:tentative="1">
      <w:start w:val="1"/>
      <w:numFmt w:val="bullet"/>
      <w:lvlText w:val=""/>
      <w:lvlJc w:val="left"/>
      <w:pPr>
        <w:tabs>
          <w:tab w:val="num" w:pos="3237"/>
        </w:tabs>
        <w:ind w:left="3237" w:hanging="360"/>
      </w:pPr>
      <w:rPr>
        <w:rFonts w:ascii="Symbol" w:hAnsi="Symbol" w:hint="default"/>
      </w:rPr>
    </w:lvl>
    <w:lvl w:ilvl="4" w:tplc="291C6660" w:tentative="1">
      <w:start w:val="1"/>
      <w:numFmt w:val="bullet"/>
      <w:lvlText w:val="o"/>
      <w:lvlJc w:val="left"/>
      <w:pPr>
        <w:tabs>
          <w:tab w:val="num" w:pos="3957"/>
        </w:tabs>
        <w:ind w:left="3957" w:hanging="360"/>
      </w:pPr>
      <w:rPr>
        <w:rFonts w:ascii="Courier New" w:hAnsi="Courier New" w:cs="Courier New" w:hint="default"/>
      </w:rPr>
    </w:lvl>
    <w:lvl w:ilvl="5" w:tplc="E15AB6E2" w:tentative="1">
      <w:start w:val="1"/>
      <w:numFmt w:val="bullet"/>
      <w:lvlText w:val=""/>
      <w:lvlJc w:val="left"/>
      <w:pPr>
        <w:tabs>
          <w:tab w:val="num" w:pos="4677"/>
        </w:tabs>
        <w:ind w:left="4677" w:hanging="360"/>
      </w:pPr>
      <w:rPr>
        <w:rFonts w:ascii="Wingdings" w:hAnsi="Wingdings" w:hint="default"/>
      </w:rPr>
    </w:lvl>
    <w:lvl w:ilvl="6" w:tplc="923A20DC" w:tentative="1">
      <w:start w:val="1"/>
      <w:numFmt w:val="bullet"/>
      <w:lvlText w:val=""/>
      <w:lvlJc w:val="left"/>
      <w:pPr>
        <w:tabs>
          <w:tab w:val="num" w:pos="5397"/>
        </w:tabs>
        <w:ind w:left="5397" w:hanging="360"/>
      </w:pPr>
      <w:rPr>
        <w:rFonts w:ascii="Symbol" w:hAnsi="Symbol" w:hint="default"/>
      </w:rPr>
    </w:lvl>
    <w:lvl w:ilvl="7" w:tplc="0DD2A6DA" w:tentative="1">
      <w:start w:val="1"/>
      <w:numFmt w:val="bullet"/>
      <w:lvlText w:val="o"/>
      <w:lvlJc w:val="left"/>
      <w:pPr>
        <w:tabs>
          <w:tab w:val="num" w:pos="6117"/>
        </w:tabs>
        <w:ind w:left="6117" w:hanging="360"/>
      </w:pPr>
      <w:rPr>
        <w:rFonts w:ascii="Courier New" w:hAnsi="Courier New" w:cs="Courier New" w:hint="default"/>
      </w:rPr>
    </w:lvl>
    <w:lvl w:ilvl="8" w:tplc="78C0C000" w:tentative="1">
      <w:start w:val="1"/>
      <w:numFmt w:val="bullet"/>
      <w:lvlText w:val=""/>
      <w:lvlJc w:val="left"/>
      <w:pPr>
        <w:tabs>
          <w:tab w:val="num" w:pos="6837"/>
        </w:tabs>
        <w:ind w:left="6837" w:hanging="360"/>
      </w:pPr>
      <w:rPr>
        <w:rFonts w:ascii="Wingdings" w:hAnsi="Wingdings" w:hint="default"/>
      </w:rPr>
    </w:lvl>
  </w:abstractNum>
  <w:abstractNum w:abstractNumId="10" w15:restartNumberingAfterBreak="0">
    <w:nsid w:val="4CF04E4E"/>
    <w:multiLevelType w:val="hybridMultilevel"/>
    <w:tmpl w:val="D4B84F76"/>
    <w:lvl w:ilvl="0" w:tplc="FFFFFFFF">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3262582"/>
    <w:multiLevelType w:val="hybridMultilevel"/>
    <w:tmpl w:val="2A406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7E37563"/>
    <w:multiLevelType w:val="hybridMultilevel"/>
    <w:tmpl w:val="5E4C16F0"/>
    <w:lvl w:ilvl="0" w:tplc="52CCD6DE">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5B3663C1"/>
    <w:multiLevelType w:val="multilevel"/>
    <w:tmpl w:val="2EDAEA16"/>
    <w:lvl w:ilvl="0">
      <w:start w:val="3"/>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3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C8071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3B3127A"/>
    <w:multiLevelType w:val="hybridMultilevel"/>
    <w:tmpl w:val="16C6192C"/>
    <w:lvl w:ilvl="0" w:tplc="FFFFFFFF">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53A1E55"/>
    <w:multiLevelType w:val="multilevel"/>
    <w:tmpl w:val="DA30EB90"/>
    <w:lvl w:ilvl="0">
      <w:start w:val="3"/>
      <w:numFmt w:val="decimal"/>
      <w:lvlText w:val="%1."/>
      <w:lvlJc w:val="left"/>
      <w:pPr>
        <w:ind w:left="405" w:hanging="405"/>
      </w:pPr>
      <w:rPr>
        <w:rFonts w:hint="default"/>
      </w:rPr>
    </w:lvl>
    <w:lvl w:ilvl="1">
      <w:start w:val="2"/>
      <w:numFmt w:val="decimal"/>
      <w:lvlText w:val="%1.%2."/>
      <w:lvlJc w:val="left"/>
      <w:pPr>
        <w:ind w:left="792" w:hanging="405"/>
      </w:pPr>
      <w:rPr>
        <w:rFonts w:hint="default"/>
      </w:rPr>
    </w:lvl>
    <w:lvl w:ilvl="2">
      <w:start w:val="3"/>
      <w:numFmt w:val="decimal"/>
      <w:lvlText w:val="%1.%2.%3."/>
      <w:lvlJc w:val="left"/>
      <w:pPr>
        <w:ind w:left="1288" w:hanging="720"/>
      </w:pPr>
      <w:rPr>
        <w:rFonts w:hint="default"/>
        <w:b/>
      </w:rPr>
    </w:lvl>
    <w:lvl w:ilvl="3">
      <w:start w:val="1"/>
      <w:numFmt w:val="decimal"/>
      <w:lvlText w:val="%1.%2.%3.%4."/>
      <w:lvlJc w:val="left"/>
      <w:pPr>
        <w:ind w:left="1881" w:hanging="720"/>
      </w:pPr>
      <w:rPr>
        <w:rFonts w:hint="default"/>
      </w:rPr>
    </w:lvl>
    <w:lvl w:ilvl="4">
      <w:start w:val="1"/>
      <w:numFmt w:val="decimal"/>
      <w:lvlText w:val="%1.%2.%3.%4.%5."/>
      <w:lvlJc w:val="left"/>
      <w:pPr>
        <w:ind w:left="2268" w:hanging="72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402" w:hanging="1080"/>
      </w:pPr>
      <w:rPr>
        <w:rFonts w:hint="default"/>
      </w:rPr>
    </w:lvl>
    <w:lvl w:ilvl="7">
      <w:start w:val="1"/>
      <w:numFmt w:val="decimal"/>
      <w:lvlText w:val="%1.%2.%3.%4.%5.%6.%7.%8."/>
      <w:lvlJc w:val="left"/>
      <w:pPr>
        <w:ind w:left="3789" w:hanging="1080"/>
      </w:pPr>
      <w:rPr>
        <w:rFonts w:hint="default"/>
      </w:rPr>
    </w:lvl>
    <w:lvl w:ilvl="8">
      <w:start w:val="1"/>
      <w:numFmt w:val="decimal"/>
      <w:lvlText w:val="%1.%2.%3.%4.%5.%6.%7.%8.%9."/>
      <w:lvlJc w:val="left"/>
      <w:pPr>
        <w:ind w:left="4536" w:hanging="1440"/>
      </w:pPr>
      <w:rPr>
        <w:rFonts w:hint="default"/>
      </w:rPr>
    </w:lvl>
  </w:abstractNum>
  <w:abstractNum w:abstractNumId="17" w15:restartNumberingAfterBreak="0">
    <w:nsid w:val="68CB6F7D"/>
    <w:multiLevelType w:val="hybridMultilevel"/>
    <w:tmpl w:val="E1D08B7E"/>
    <w:lvl w:ilvl="0" w:tplc="FFFFFFFF">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1582136800">
    <w:abstractNumId w:val="7"/>
  </w:num>
  <w:num w:numId="2" w16cid:durableId="544177470">
    <w:abstractNumId w:val="5"/>
  </w:num>
  <w:num w:numId="3" w16cid:durableId="1208253377">
    <w:abstractNumId w:val="14"/>
  </w:num>
  <w:num w:numId="4" w16cid:durableId="1338121539">
    <w:abstractNumId w:val="9"/>
  </w:num>
  <w:num w:numId="5" w16cid:durableId="1021157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529224">
    <w:abstractNumId w:val="6"/>
  </w:num>
  <w:num w:numId="7" w16cid:durableId="1296376844">
    <w:abstractNumId w:val="8"/>
  </w:num>
  <w:num w:numId="8" w16cid:durableId="1766999661">
    <w:abstractNumId w:val="13"/>
  </w:num>
  <w:num w:numId="9" w16cid:durableId="1341279606">
    <w:abstractNumId w:val="10"/>
  </w:num>
  <w:num w:numId="10" w16cid:durableId="2101482255">
    <w:abstractNumId w:val="15"/>
  </w:num>
  <w:num w:numId="11" w16cid:durableId="553583735">
    <w:abstractNumId w:val="11"/>
  </w:num>
  <w:num w:numId="12" w16cid:durableId="601955875">
    <w:abstractNumId w:val="17"/>
  </w:num>
  <w:num w:numId="13" w16cid:durableId="1239443037">
    <w:abstractNumId w:val="0"/>
  </w:num>
  <w:num w:numId="14" w16cid:durableId="14758722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7718499">
    <w:abstractNumId w:val="1"/>
  </w:num>
  <w:num w:numId="16" w16cid:durableId="1118257458">
    <w:abstractNumId w:val="1"/>
    <w:lvlOverride w:ilvl="0">
      <w:startOverride w:val="3"/>
    </w:lvlOverride>
    <w:lvlOverride w:ilvl="1">
      <w:startOverride w:val="2"/>
    </w:lvlOverride>
    <w:lvlOverride w:ilvl="2">
      <w:startOverride w:val="3"/>
    </w:lvlOverride>
  </w:num>
  <w:num w:numId="17" w16cid:durableId="175845709">
    <w:abstractNumId w:val="16"/>
  </w:num>
  <w:num w:numId="18" w16cid:durableId="1195147188">
    <w:abstractNumId w:val="3"/>
  </w:num>
  <w:num w:numId="19" w16cid:durableId="798916321">
    <w:abstractNumId w:val="4"/>
  </w:num>
  <w:num w:numId="20" w16cid:durableId="12899672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CC1"/>
    <w:rsid w:val="000037AB"/>
    <w:rsid w:val="00003A31"/>
    <w:rsid w:val="00004EA5"/>
    <w:rsid w:val="00006E30"/>
    <w:rsid w:val="00007834"/>
    <w:rsid w:val="000079B2"/>
    <w:rsid w:val="00007FC2"/>
    <w:rsid w:val="00012F96"/>
    <w:rsid w:val="00013155"/>
    <w:rsid w:val="0001377D"/>
    <w:rsid w:val="00015E4A"/>
    <w:rsid w:val="00017096"/>
    <w:rsid w:val="000207AD"/>
    <w:rsid w:val="000207BF"/>
    <w:rsid w:val="0002207E"/>
    <w:rsid w:val="00022815"/>
    <w:rsid w:val="0002440A"/>
    <w:rsid w:val="00024B0C"/>
    <w:rsid w:val="00025270"/>
    <w:rsid w:val="00032EF6"/>
    <w:rsid w:val="00033454"/>
    <w:rsid w:val="0003370D"/>
    <w:rsid w:val="00033C12"/>
    <w:rsid w:val="00035709"/>
    <w:rsid w:val="0003570E"/>
    <w:rsid w:val="00041A11"/>
    <w:rsid w:val="000421CE"/>
    <w:rsid w:val="00042279"/>
    <w:rsid w:val="0004397D"/>
    <w:rsid w:val="00044C0F"/>
    <w:rsid w:val="0004500F"/>
    <w:rsid w:val="00046ECC"/>
    <w:rsid w:val="00050297"/>
    <w:rsid w:val="000523DA"/>
    <w:rsid w:val="000537B2"/>
    <w:rsid w:val="00054191"/>
    <w:rsid w:val="0005546A"/>
    <w:rsid w:val="000604D7"/>
    <w:rsid w:val="00060F87"/>
    <w:rsid w:val="00062F73"/>
    <w:rsid w:val="00063F2F"/>
    <w:rsid w:val="00065112"/>
    <w:rsid w:val="00065A56"/>
    <w:rsid w:val="00066A74"/>
    <w:rsid w:val="00066BCA"/>
    <w:rsid w:val="0006759F"/>
    <w:rsid w:val="00070061"/>
    <w:rsid w:val="00070CB2"/>
    <w:rsid w:val="00071F2D"/>
    <w:rsid w:val="00072105"/>
    <w:rsid w:val="0007252F"/>
    <w:rsid w:val="0007560B"/>
    <w:rsid w:val="00075C24"/>
    <w:rsid w:val="00087F0C"/>
    <w:rsid w:val="00087FC1"/>
    <w:rsid w:val="0009064C"/>
    <w:rsid w:val="00091CF9"/>
    <w:rsid w:val="000958A2"/>
    <w:rsid w:val="00095B47"/>
    <w:rsid w:val="00095D30"/>
    <w:rsid w:val="00096D41"/>
    <w:rsid w:val="000A1313"/>
    <w:rsid w:val="000A2AAA"/>
    <w:rsid w:val="000A4395"/>
    <w:rsid w:val="000A4E88"/>
    <w:rsid w:val="000A6EE1"/>
    <w:rsid w:val="000B0887"/>
    <w:rsid w:val="000B0E59"/>
    <w:rsid w:val="000B164E"/>
    <w:rsid w:val="000B27DE"/>
    <w:rsid w:val="000B4063"/>
    <w:rsid w:val="000B538E"/>
    <w:rsid w:val="000C17AB"/>
    <w:rsid w:val="000C2E67"/>
    <w:rsid w:val="000C34B2"/>
    <w:rsid w:val="000C5701"/>
    <w:rsid w:val="000C7C06"/>
    <w:rsid w:val="000C7C86"/>
    <w:rsid w:val="000D13E1"/>
    <w:rsid w:val="000D2BB9"/>
    <w:rsid w:val="000D306D"/>
    <w:rsid w:val="000D3210"/>
    <w:rsid w:val="000D5813"/>
    <w:rsid w:val="000D6B4B"/>
    <w:rsid w:val="000E0C16"/>
    <w:rsid w:val="000E442F"/>
    <w:rsid w:val="000E47B8"/>
    <w:rsid w:val="000E4E1C"/>
    <w:rsid w:val="000E7FBF"/>
    <w:rsid w:val="000F4E58"/>
    <w:rsid w:val="000F4FBE"/>
    <w:rsid w:val="000F6904"/>
    <w:rsid w:val="000F6908"/>
    <w:rsid w:val="000F6BD3"/>
    <w:rsid w:val="001009CA"/>
    <w:rsid w:val="001019D6"/>
    <w:rsid w:val="00102EBA"/>
    <w:rsid w:val="001049FC"/>
    <w:rsid w:val="00105BD5"/>
    <w:rsid w:val="0010608F"/>
    <w:rsid w:val="0010619F"/>
    <w:rsid w:val="001062EB"/>
    <w:rsid w:val="001066F2"/>
    <w:rsid w:val="00107E7A"/>
    <w:rsid w:val="00110A7A"/>
    <w:rsid w:val="0011262B"/>
    <w:rsid w:val="001137F5"/>
    <w:rsid w:val="0011707F"/>
    <w:rsid w:val="0011745F"/>
    <w:rsid w:val="001200E7"/>
    <w:rsid w:val="0012141C"/>
    <w:rsid w:val="00122C47"/>
    <w:rsid w:val="0012366E"/>
    <w:rsid w:val="00123775"/>
    <w:rsid w:val="0012651C"/>
    <w:rsid w:val="00126D6D"/>
    <w:rsid w:val="001349CE"/>
    <w:rsid w:val="00135B0D"/>
    <w:rsid w:val="00136E1A"/>
    <w:rsid w:val="001377B1"/>
    <w:rsid w:val="00140726"/>
    <w:rsid w:val="00140ACB"/>
    <w:rsid w:val="00140C12"/>
    <w:rsid w:val="00140FE7"/>
    <w:rsid w:val="001428EE"/>
    <w:rsid w:val="00144F8A"/>
    <w:rsid w:val="00145885"/>
    <w:rsid w:val="00145B51"/>
    <w:rsid w:val="00151BA7"/>
    <w:rsid w:val="00154900"/>
    <w:rsid w:val="00154E21"/>
    <w:rsid w:val="00155CF7"/>
    <w:rsid w:val="0015685E"/>
    <w:rsid w:val="00156AFA"/>
    <w:rsid w:val="001612FE"/>
    <w:rsid w:val="00161BB9"/>
    <w:rsid w:val="0016328A"/>
    <w:rsid w:val="00166303"/>
    <w:rsid w:val="00170978"/>
    <w:rsid w:val="00171435"/>
    <w:rsid w:val="00172A35"/>
    <w:rsid w:val="00174AD4"/>
    <w:rsid w:val="00176892"/>
    <w:rsid w:val="001828D1"/>
    <w:rsid w:val="00182D41"/>
    <w:rsid w:val="001878AD"/>
    <w:rsid w:val="00191BAF"/>
    <w:rsid w:val="0019391D"/>
    <w:rsid w:val="00193A66"/>
    <w:rsid w:val="0019413C"/>
    <w:rsid w:val="001963CB"/>
    <w:rsid w:val="00197EC5"/>
    <w:rsid w:val="001A21E6"/>
    <w:rsid w:val="001A250E"/>
    <w:rsid w:val="001A2F71"/>
    <w:rsid w:val="001A3D85"/>
    <w:rsid w:val="001A4A4A"/>
    <w:rsid w:val="001A5148"/>
    <w:rsid w:val="001A518F"/>
    <w:rsid w:val="001A528E"/>
    <w:rsid w:val="001A5E95"/>
    <w:rsid w:val="001A6E64"/>
    <w:rsid w:val="001B5127"/>
    <w:rsid w:val="001B5373"/>
    <w:rsid w:val="001B6991"/>
    <w:rsid w:val="001B72EA"/>
    <w:rsid w:val="001C54FC"/>
    <w:rsid w:val="001C758E"/>
    <w:rsid w:val="001C7CF6"/>
    <w:rsid w:val="001D2032"/>
    <w:rsid w:val="001D20DD"/>
    <w:rsid w:val="001D21E4"/>
    <w:rsid w:val="001D334F"/>
    <w:rsid w:val="001D357C"/>
    <w:rsid w:val="001D5785"/>
    <w:rsid w:val="001D68B2"/>
    <w:rsid w:val="001D6FDB"/>
    <w:rsid w:val="001D7D8A"/>
    <w:rsid w:val="001D7DE2"/>
    <w:rsid w:val="001E001A"/>
    <w:rsid w:val="001E06F2"/>
    <w:rsid w:val="001E1793"/>
    <w:rsid w:val="001E31A0"/>
    <w:rsid w:val="001E3326"/>
    <w:rsid w:val="001E3B19"/>
    <w:rsid w:val="001E51CE"/>
    <w:rsid w:val="001E559A"/>
    <w:rsid w:val="001E5EC8"/>
    <w:rsid w:val="001E5FF1"/>
    <w:rsid w:val="001F60DB"/>
    <w:rsid w:val="001F723B"/>
    <w:rsid w:val="001F7749"/>
    <w:rsid w:val="002002B2"/>
    <w:rsid w:val="00200D06"/>
    <w:rsid w:val="002012A2"/>
    <w:rsid w:val="002019F5"/>
    <w:rsid w:val="00202AC3"/>
    <w:rsid w:val="00203E37"/>
    <w:rsid w:val="0020411B"/>
    <w:rsid w:val="00205D3C"/>
    <w:rsid w:val="00205EF9"/>
    <w:rsid w:val="00206778"/>
    <w:rsid w:val="002067A2"/>
    <w:rsid w:val="00210CE2"/>
    <w:rsid w:val="00211DFF"/>
    <w:rsid w:val="0021279E"/>
    <w:rsid w:val="00215A0F"/>
    <w:rsid w:val="00215D7E"/>
    <w:rsid w:val="00215E61"/>
    <w:rsid w:val="002163B9"/>
    <w:rsid w:val="002172A6"/>
    <w:rsid w:val="00220388"/>
    <w:rsid w:val="00220F95"/>
    <w:rsid w:val="00222B93"/>
    <w:rsid w:val="0022432D"/>
    <w:rsid w:val="0022438E"/>
    <w:rsid w:val="002316E8"/>
    <w:rsid w:val="00232E31"/>
    <w:rsid w:val="002340B8"/>
    <w:rsid w:val="00234CA1"/>
    <w:rsid w:val="002361B3"/>
    <w:rsid w:val="00237B05"/>
    <w:rsid w:val="00240DD3"/>
    <w:rsid w:val="00245959"/>
    <w:rsid w:val="00247120"/>
    <w:rsid w:val="00251F62"/>
    <w:rsid w:val="00252B38"/>
    <w:rsid w:val="00252F26"/>
    <w:rsid w:val="0025343C"/>
    <w:rsid w:val="00253DAA"/>
    <w:rsid w:val="002544E6"/>
    <w:rsid w:val="0025583C"/>
    <w:rsid w:val="00255931"/>
    <w:rsid w:val="00256563"/>
    <w:rsid w:val="00256BD8"/>
    <w:rsid w:val="00262048"/>
    <w:rsid w:val="002623A3"/>
    <w:rsid w:val="00262862"/>
    <w:rsid w:val="002657E2"/>
    <w:rsid w:val="0027128A"/>
    <w:rsid w:val="00271AD6"/>
    <w:rsid w:val="00271B41"/>
    <w:rsid w:val="00271BD8"/>
    <w:rsid w:val="00271F16"/>
    <w:rsid w:val="0027254C"/>
    <w:rsid w:val="002736F5"/>
    <w:rsid w:val="00275CC3"/>
    <w:rsid w:val="00277E7A"/>
    <w:rsid w:val="0028006A"/>
    <w:rsid w:val="00280AFA"/>
    <w:rsid w:val="002817DC"/>
    <w:rsid w:val="00281ABD"/>
    <w:rsid w:val="00281CDC"/>
    <w:rsid w:val="002825BD"/>
    <w:rsid w:val="00284F16"/>
    <w:rsid w:val="00290A89"/>
    <w:rsid w:val="00293144"/>
    <w:rsid w:val="002934F3"/>
    <w:rsid w:val="00294A0E"/>
    <w:rsid w:val="0029554F"/>
    <w:rsid w:val="00295FB4"/>
    <w:rsid w:val="002A0DD9"/>
    <w:rsid w:val="002A1165"/>
    <w:rsid w:val="002A17C8"/>
    <w:rsid w:val="002A2B4C"/>
    <w:rsid w:val="002A513D"/>
    <w:rsid w:val="002A640F"/>
    <w:rsid w:val="002A7DD5"/>
    <w:rsid w:val="002B0CB0"/>
    <w:rsid w:val="002B124A"/>
    <w:rsid w:val="002B1A65"/>
    <w:rsid w:val="002B25B9"/>
    <w:rsid w:val="002B32B2"/>
    <w:rsid w:val="002B3C76"/>
    <w:rsid w:val="002B6254"/>
    <w:rsid w:val="002B650B"/>
    <w:rsid w:val="002B7260"/>
    <w:rsid w:val="002B7559"/>
    <w:rsid w:val="002C2080"/>
    <w:rsid w:val="002C5408"/>
    <w:rsid w:val="002C5658"/>
    <w:rsid w:val="002D04E2"/>
    <w:rsid w:val="002D1102"/>
    <w:rsid w:val="002D2769"/>
    <w:rsid w:val="002D299B"/>
    <w:rsid w:val="002D3DE9"/>
    <w:rsid w:val="002D6837"/>
    <w:rsid w:val="002D7338"/>
    <w:rsid w:val="002E1E7B"/>
    <w:rsid w:val="002E27AE"/>
    <w:rsid w:val="002E5AC3"/>
    <w:rsid w:val="002E6D00"/>
    <w:rsid w:val="002F1AE6"/>
    <w:rsid w:val="002F1DC5"/>
    <w:rsid w:val="002F22D9"/>
    <w:rsid w:val="002F5DF1"/>
    <w:rsid w:val="002F5DF7"/>
    <w:rsid w:val="002F6BFA"/>
    <w:rsid w:val="002F7468"/>
    <w:rsid w:val="002F78A6"/>
    <w:rsid w:val="00300185"/>
    <w:rsid w:val="003019DF"/>
    <w:rsid w:val="003035C6"/>
    <w:rsid w:val="00303FE8"/>
    <w:rsid w:val="00305876"/>
    <w:rsid w:val="00307358"/>
    <w:rsid w:val="003116DF"/>
    <w:rsid w:val="0031240F"/>
    <w:rsid w:val="003127B8"/>
    <w:rsid w:val="00312DFD"/>
    <w:rsid w:val="0031335B"/>
    <w:rsid w:val="00314A9D"/>
    <w:rsid w:val="00315069"/>
    <w:rsid w:val="00315A19"/>
    <w:rsid w:val="00316C1A"/>
    <w:rsid w:val="0031733F"/>
    <w:rsid w:val="00317557"/>
    <w:rsid w:val="003178D6"/>
    <w:rsid w:val="00322D4B"/>
    <w:rsid w:val="0032428D"/>
    <w:rsid w:val="0033050A"/>
    <w:rsid w:val="00330CE2"/>
    <w:rsid w:val="0033320A"/>
    <w:rsid w:val="003341E6"/>
    <w:rsid w:val="00334F27"/>
    <w:rsid w:val="00335485"/>
    <w:rsid w:val="003357CB"/>
    <w:rsid w:val="00335B48"/>
    <w:rsid w:val="003362DF"/>
    <w:rsid w:val="00337243"/>
    <w:rsid w:val="00340E56"/>
    <w:rsid w:val="00345B88"/>
    <w:rsid w:val="00350F2B"/>
    <w:rsid w:val="0035112E"/>
    <w:rsid w:val="003518C3"/>
    <w:rsid w:val="0035286B"/>
    <w:rsid w:val="003535A4"/>
    <w:rsid w:val="00353FAE"/>
    <w:rsid w:val="0036216E"/>
    <w:rsid w:val="00362582"/>
    <w:rsid w:val="003630FD"/>
    <w:rsid w:val="003642A7"/>
    <w:rsid w:val="003679DA"/>
    <w:rsid w:val="00370818"/>
    <w:rsid w:val="003712F8"/>
    <w:rsid w:val="00372848"/>
    <w:rsid w:val="0037356A"/>
    <w:rsid w:val="00373EB0"/>
    <w:rsid w:val="003740F3"/>
    <w:rsid w:val="00374173"/>
    <w:rsid w:val="00375C2A"/>
    <w:rsid w:val="00376DFA"/>
    <w:rsid w:val="0037758B"/>
    <w:rsid w:val="00381616"/>
    <w:rsid w:val="00382199"/>
    <w:rsid w:val="00382981"/>
    <w:rsid w:val="003836CE"/>
    <w:rsid w:val="0038402B"/>
    <w:rsid w:val="0038486F"/>
    <w:rsid w:val="00385EF9"/>
    <w:rsid w:val="00385F52"/>
    <w:rsid w:val="0038698B"/>
    <w:rsid w:val="0039094D"/>
    <w:rsid w:val="003922F5"/>
    <w:rsid w:val="00392689"/>
    <w:rsid w:val="003926C3"/>
    <w:rsid w:val="00394014"/>
    <w:rsid w:val="0039447E"/>
    <w:rsid w:val="00394543"/>
    <w:rsid w:val="003A0F78"/>
    <w:rsid w:val="003A16C4"/>
    <w:rsid w:val="003A2B98"/>
    <w:rsid w:val="003A33A8"/>
    <w:rsid w:val="003A482E"/>
    <w:rsid w:val="003A7045"/>
    <w:rsid w:val="003A777E"/>
    <w:rsid w:val="003A7CFD"/>
    <w:rsid w:val="003B1196"/>
    <w:rsid w:val="003B5191"/>
    <w:rsid w:val="003B7C10"/>
    <w:rsid w:val="003C0D68"/>
    <w:rsid w:val="003C1CFB"/>
    <w:rsid w:val="003D03CD"/>
    <w:rsid w:val="003D2618"/>
    <w:rsid w:val="003D4025"/>
    <w:rsid w:val="003D492C"/>
    <w:rsid w:val="003D62C6"/>
    <w:rsid w:val="003D6B38"/>
    <w:rsid w:val="003D6E0D"/>
    <w:rsid w:val="003D7351"/>
    <w:rsid w:val="003D7753"/>
    <w:rsid w:val="003E1023"/>
    <w:rsid w:val="003E12D1"/>
    <w:rsid w:val="003E17C3"/>
    <w:rsid w:val="003E408E"/>
    <w:rsid w:val="003E43A7"/>
    <w:rsid w:val="003E4AA5"/>
    <w:rsid w:val="003E57C9"/>
    <w:rsid w:val="003E5CFC"/>
    <w:rsid w:val="003E6909"/>
    <w:rsid w:val="003E6B3E"/>
    <w:rsid w:val="003E74FE"/>
    <w:rsid w:val="003F2230"/>
    <w:rsid w:val="003F2661"/>
    <w:rsid w:val="003F2D53"/>
    <w:rsid w:val="003F4E0B"/>
    <w:rsid w:val="003F5A38"/>
    <w:rsid w:val="0040179B"/>
    <w:rsid w:val="004025EB"/>
    <w:rsid w:val="00404409"/>
    <w:rsid w:val="00404D74"/>
    <w:rsid w:val="004060D2"/>
    <w:rsid w:val="00406F60"/>
    <w:rsid w:val="0040784D"/>
    <w:rsid w:val="00413957"/>
    <w:rsid w:val="00414695"/>
    <w:rsid w:val="004156C6"/>
    <w:rsid w:val="00420353"/>
    <w:rsid w:val="004205B9"/>
    <w:rsid w:val="00420EB0"/>
    <w:rsid w:val="0042193E"/>
    <w:rsid w:val="004226C6"/>
    <w:rsid w:val="00422B1D"/>
    <w:rsid w:val="00422BDE"/>
    <w:rsid w:val="004239F5"/>
    <w:rsid w:val="00423A94"/>
    <w:rsid w:val="00424963"/>
    <w:rsid w:val="00425D8E"/>
    <w:rsid w:val="00426D8C"/>
    <w:rsid w:val="004276A6"/>
    <w:rsid w:val="00427E31"/>
    <w:rsid w:val="00427EE6"/>
    <w:rsid w:val="00432949"/>
    <w:rsid w:val="00434642"/>
    <w:rsid w:val="00435AD2"/>
    <w:rsid w:val="00437151"/>
    <w:rsid w:val="004402F9"/>
    <w:rsid w:val="00440ECC"/>
    <w:rsid w:val="00441754"/>
    <w:rsid w:val="00443352"/>
    <w:rsid w:val="004437A5"/>
    <w:rsid w:val="00444BEC"/>
    <w:rsid w:val="00446255"/>
    <w:rsid w:val="00447DE0"/>
    <w:rsid w:val="004505FA"/>
    <w:rsid w:val="00450BA8"/>
    <w:rsid w:val="00450DA8"/>
    <w:rsid w:val="004516CA"/>
    <w:rsid w:val="0045443D"/>
    <w:rsid w:val="00455BD6"/>
    <w:rsid w:val="004560D6"/>
    <w:rsid w:val="00456E52"/>
    <w:rsid w:val="004575D8"/>
    <w:rsid w:val="00461489"/>
    <w:rsid w:val="00461E01"/>
    <w:rsid w:val="004641D8"/>
    <w:rsid w:val="00467487"/>
    <w:rsid w:val="00470746"/>
    <w:rsid w:val="004745C8"/>
    <w:rsid w:val="004746FE"/>
    <w:rsid w:val="004770D2"/>
    <w:rsid w:val="00477329"/>
    <w:rsid w:val="00480D57"/>
    <w:rsid w:val="00481039"/>
    <w:rsid w:val="0048449E"/>
    <w:rsid w:val="00486292"/>
    <w:rsid w:val="004865B0"/>
    <w:rsid w:val="004868D1"/>
    <w:rsid w:val="00487B61"/>
    <w:rsid w:val="00487BB3"/>
    <w:rsid w:val="00491A30"/>
    <w:rsid w:val="00491FEB"/>
    <w:rsid w:val="0049398E"/>
    <w:rsid w:val="0049574D"/>
    <w:rsid w:val="004978CC"/>
    <w:rsid w:val="004A1905"/>
    <w:rsid w:val="004A1EF6"/>
    <w:rsid w:val="004A23E1"/>
    <w:rsid w:val="004A2B52"/>
    <w:rsid w:val="004A2D86"/>
    <w:rsid w:val="004A4677"/>
    <w:rsid w:val="004A4D11"/>
    <w:rsid w:val="004A5ADA"/>
    <w:rsid w:val="004A62FF"/>
    <w:rsid w:val="004A6E0B"/>
    <w:rsid w:val="004A7D7D"/>
    <w:rsid w:val="004B04E0"/>
    <w:rsid w:val="004B105D"/>
    <w:rsid w:val="004B34C6"/>
    <w:rsid w:val="004B4A39"/>
    <w:rsid w:val="004B4D00"/>
    <w:rsid w:val="004B57B2"/>
    <w:rsid w:val="004C0572"/>
    <w:rsid w:val="004C0B3F"/>
    <w:rsid w:val="004C0C52"/>
    <w:rsid w:val="004C1473"/>
    <w:rsid w:val="004C6530"/>
    <w:rsid w:val="004D0AC0"/>
    <w:rsid w:val="004D1989"/>
    <w:rsid w:val="004D1E60"/>
    <w:rsid w:val="004D28C1"/>
    <w:rsid w:val="004D5D47"/>
    <w:rsid w:val="004D6045"/>
    <w:rsid w:val="004D72A5"/>
    <w:rsid w:val="004D7973"/>
    <w:rsid w:val="004E1928"/>
    <w:rsid w:val="004E2E54"/>
    <w:rsid w:val="004E364F"/>
    <w:rsid w:val="004E4298"/>
    <w:rsid w:val="004E5A41"/>
    <w:rsid w:val="004E632C"/>
    <w:rsid w:val="004E7A51"/>
    <w:rsid w:val="004E7DF6"/>
    <w:rsid w:val="004F2418"/>
    <w:rsid w:val="004F27DD"/>
    <w:rsid w:val="004F39FE"/>
    <w:rsid w:val="004F51DE"/>
    <w:rsid w:val="004F527E"/>
    <w:rsid w:val="004F5701"/>
    <w:rsid w:val="004F645D"/>
    <w:rsid w:val="004F6D05"/>
    <w:rsid w:val="00500661"/>
    <w:rsid w:val="00500863"/>
    <w:rsid w:val="00500F0D"/>
    <w:rsid w:val="00502883"/>
    <w:rsid w:val="00505D0F"/>
    <w:rsid w:val="005062DE"/>
    <w:rsid w:val="0050664A"/>
    <w:rsid w:val="00506DD0"/>
    <w:rsid w:val="00507099"/>
    <w:rsid w:val="00510ACC"/>
    <w:rsid w:val="005126CC"/>
    <w:rsid w:val="00513EBA"/>
    <w:rsid w:val="00514CA6"/>
    <w:rsid w:val="005179F9"/>
    <w:rsid w:val="00522850"/>
    <w:rsid w:val="00522DF2"/>
    <w:rsid w:val="00523175"/>
    <w:rsid w:val="0052342B"/>
    <w:rsid w:val="00524591"/>
    <w:rsid w:val="00524BF6"/>
    <w:rsid w:val="00524F43"/>
    <w:rsid w:val="005253CB"/>
    <w:rsid w:val="00526226"/>
    <w:rsid w:val="0052752F"/>
    <w:rsid w:val="00535FA7"/>
    <w:rsid w:val="005406B7"/>
    <w:rsid w:val="00542B1B"/>
    <w:rsid w:val="005448B9"/>
    <w:rsid w:val="00545361"/>
    <w:rsid w:val="00550417"/>
    <w:rsid w:val="005504EA"/>
    <w:rsid w:val="00553B7A"/>
    <w:rsid w:val="005545A2"/>
    <w:rsid w:val="005567AC"/>
    <w:rsid w:val="00560155"/>
    <w:rsid w:val="0056080B"/>
    <w:rsid w:val="0056249F"/>
    <w:rsid w:val="0056287E"/>
    <w:rsid w:val="00563C6A"/>
    <w:rsid w:val="00567F0B"/>
    <w:rsid w:val="00570D97"/>
    <w:rsid w:val="00570E11"/>
    <w:rsid w:val="00571192"/>
    <w:rsid w:val="005715CB"/>
    <w:rsid w:val="00574F1C"/>
    <w:rsid w:val="0057680B"/>
    <w:rsid w:val="00581823"/>
    <w:rsid w:val="00581B22"/>
    <w:rsid w:val="00582429"/>
    <w:rsid w:val="0058319E"/>
    <w:rsid w:val="00584AC2"/>
    <w:rsid w:val="00587FF6"/>
    <w:rsid w:val="00595578"/>
    <w:rsid w:val="00597D17"/>
    <w:rsid w:val="005A1681"/>
    <w:rsid w:val="005A3F4F"/>
    <w:rsid w:val="005A4BFB"/>
    <w:rsid w:val="005A77F9"/>
    <w:rsid w:val="005B0548"/>
    <w:rsid w:val="005B1210"/>
    <w:rsid w:val="005B1592"/>
    <w:rsid w:val="005B3884"/>
    <w:rsid w:val="005B4B1B"/>
    <w:rsid w:val="005B6300"/>
    <w:rsid w:val="005B6907"/>
    <w:rsid w:val="005B6EE6"/>
    <w:rsid w:val="005B7451"/>
    <w:rsid w:val="005C16D9"/>
    <w:rsid w:val="005C1CE8"/>
    <w:rsid w:val="005C281E"/>
    <w:rsid w:val="005C301F"/>
    <w:rsid w:val="005C4368"/>
    <w:rsid w:val="005C50AC"/>
    <w:rsid w:val="005C5D6F"/>
    <w:rsid w:val="005C6B9D"/>
    <w:rsid w:val="005D0652"/>
    <w:rsid w:val="005D20DF"/>
    <w:rsid w:val="005D2ACD"/>
    <w:rsid w:val="005D36AB"/>
    <w:rsid w:val="005D38D1"/>
    <w:rsid w:val="005D39F7"/>
    <w:rsid w:val="005D414E"/>
    <w:rsid w:val="005D4C5A"/>
    <w:rsid w:val="005D6474"/>
    <w:rsid w:val="005E2669"/>
    <w:rsid w:val="005E2824"/>
    <w:rsid w:val="005E700F"/>
    <w:rsid w:val="005F036E"/>
    <w:rsid w:val="005F208A"/>
    <w:rsid w:val="005F2953"/>
    <w:rsid w:val="005F33EB"/>
    <w:rsid w:val="005F57F3"/>
    <w:rsid w:val="005F6338"/>
    <w:rsid w:val="006025C9"/>
    <w:rsid w:val="00602DD0"/>
    <w:rsid w:val="00602EB2"/>
    <w:rsid w:val="006038AF"/>
    <w:rsid w:val="0060482A"/>
    <w:rsid w:val="006063BD"/>
    <w:rsid w:val="00606E7A"/>
    <w:rsid w:val="0061042B"/>
    <w:rsid w:val="00610CA0"/>
    <w:rsid w:val="00612404"/>
    <w:rsid w:val="0061518E"/>
    <w:rsid w:val="00616AAC"/>
    <w:rsid w:val="00620221"/>
    <w:rsid w:val="006215DB"/>
    <w:rsid w:val="006222D9"/>
    <w:rsid w:val="0062355E"/>
    <w:rsid w:val="00624A0D"/>
    <w:rsid w:val="006259A8"/>
    <w:rsid w:val="00626729"/>
    <w:rsid w:val="00627605"/>
    <w:rsid w:val="00627C4B"/>
    <w:rsid w:val="00627DBD"/>
    <w:rsid w:val="00627EF1"/>
    <w:rsid w:val="006306B9"/>
    <w:rsid w:val="00632CE2"/>
    <w:rsid w:val="00632F1B"/>
    <w:rsid w:val="0063302B"/>
    <w:rsid w:val="006346A0"/>
    <w:rsid w:val="00635B08"/>
    <w:rsid w:val="00640172"/>
    <w:rsid w:val="006403AB"/>
    <w:rsid w:val="0064405E"/>
    <w:rsid w:val="00645212"/>
    <w:rsid w:val="00645862"/>
    <w:rsid w:val="00645BDA"/>
    <w:rsid w:val="00645DCF"/>
    <w:rsid w:val="0064647B"/>
    <w:rsid w:val="006465FE"/>
    <w:rsid w:val="00646EE1"/>
    <w:rsid w:val="00647A8E"/>
    <w:rsid w:val="006513E3"/>
    <w:rsid w:val="006563A9"/>
    <w:rsid w:val="006570D8"/>
    <w:rsid w:val="006571A0"/>
    <w:rsid w:val="0066318D"/>
    <w:rsid w:val="0066344F"/>
    <w:rsid w:val="00664E33"/>
    <w:rsid w:val="00664E5F"/>
    <w:rsid w:val="0066510D"/>
    <w:rsid w:val="00665153"/>
    <w:rsid w:val="006656FD"/>
    <w:rsid w:val="006671FD"/>
    <w:rsid w:val="0067033E"/>
    <w:rsid w:val="006719CF"/>
    <w:rsid w:val="00671E94"/>
    <w:rsid w:val="00673DFD"/>
    <w:rsid w:val="00676C53"/>
    <w:rsid w:val="006844CE"/>
    <w:rsid w:val="0068496A"/>
    <w:rsid w:val="006852F3"/>
    <w:rsid w:val="00686BC8"/>
    <w:rsid w:val="00687356"/>
    <w:rsid w:val="00691C1B"/>
    <w:rsid w:val="00691CB7"/>
    <w:rsid w:val="00692089"/>
    <w:rsid w:val="006922F7"/>
    <w:rsid w:val="00694A45"/>
    <w:rsid w:val="006976C5"/>
    <w:rsid w:val="006A03C8"/>
    <w:rsid w:val="006A04B6"/>
    <w:rsid w:val="006A1FA8"/>
    <w:rsid w:val="006A21F4"/>
    <w:rsid w:val="006A38C5"/>
    <w:rsid w:val="006A4D18"/>
    <w:rsid w:val="006A5BCE"/>
    <w:rsid w:val="006A71A8"/>
    <w:rsid w:val="006A74C5"/>
    <w:rsid w:val="006A7CF7"/>
    <w:rsid w:val="006A7D03"/>
    <w:rsid w:val="006A7FE1"/>
    <w:rsid w:val="006B1012"/>
    <w:rsid w:val="006B151D"/>
    <w:rsid w:val="006B3CCC"/>
    <w:rsid w:val="006B500F"/>
    <w:rsid w:val="006B6545"/>
    <w:rsid w:val="006B669E"/>
    <w:rsid w:val="006C01BA"/>
    <w:rsid w:val="006C08E4"/>
    <w:rsid w:val="006C18E0"/>
    <w:rsid w:val="006C2392"/>
    <w:rsid w:val="006C42F1"/>
    <w:rsid w:val="006C5335"/>
    <w:rsid w:val="006C699C"/>
    <w:rsid w:val="006C69B2"/>
    <w:rsid w:val="006C6A7F"/>
    <w:rsid w:val="006C755E"/>
    <w:rsid w:val="006C7974"/>
    <w:rsid w:val="006D0F0A"/>
    <w:rsid w:val="006D133C"/>
    <w:rsid w:val="006D292E"/>
    <w:rsid w:val="006D2C1D"/>
    <w:rsid w:val="006D3D0D"/>
    <w:rsid w:val="006D3F1B"/>
    <w:rsid w:val="006D433E"/>
    <w:rsid w:val="006D4664"/>
    <w:rsid w:val="006D65AB"/>
    <w:rsid w:val="006E0DFF"/>
    <w:rsid w:val="006E11F4"/>
    <w:rsid w:val="006E2A78"/>
    <w:rsid w:val="006E50AB"/>
    <w:rsid w:val="006E5BF9"/>
    <w:rsid w:val="006E6A04"/>
    <w:rsid w:val="006E7CE7"/>
    <w:rsid w:val="006F16B8"/>
    <w:rsid w:val="006F2F01"/>
    <w:rsid w:val="006F37B2"/>
    <w:rsid w:val="006F4E68"/>
    <w:rsid w:val="006F675B"/>
    <w:rsid w:val="006F7A88"/>
    <w:rsid w:val="00700687"/>
    <w:rsid w:val="00703032"/>
    <w:rsid w:val="00710EEF"/>
    <w:rsid w:val="00711DDE"/>
    <w:rsid w:val="00712C65"/>
    <w:rsid w:val="00712EA0"/>
    <w:rsid w:val="00715AE3"/>
    <w:rsid w:val="00720576"/>
    <w:rsid w:val="00720723"/>
    <w:rsid w:val="00722404"/>
    <w:rsid w:val="007234B8"/>
    <w:rsid w:val="00723913"/>
    <w:rsid w:val="00725884"/>
    <w:rsid w:val="00727532"/>
    <w:rsid w:val="00727DC8"/>
    <w:rsid w:val="007306D5"/>
    <w:rsid w:val="00730A9D"/>
    <w:rsid w:val="00731215"/>
    <w:rsid w:val="00731385"/>
    <w:rsid w:val="00731B05"/>
    <w:rsid w:val="00735024"/>
    <w:rsid w:val="007362C0"/>
    <w:rsid w:val="00737326"/>
    <w:rsid w:val="007377F2"/>
    <w:rsid w:val="007403F0"/>
    <w:rsid w:val="00741C1A"/>
    <w:rsid w:val="00741D78"/>
    <w:rsid w:val="0074223F"/>
    <w:rsid w:val="007446E6"/>
    <w:rsid w:val="0074514B"/>
    <w:rsid w:val="00745756"/>
    <w:rsid w:val="007466EA"/>
    <w:rsid w:val="007466F0"/>
    <w:rsid w:val="00751B32"/>
    <w:rsid w:val="0075202F"/>
    <w:rsid w:val="0075281F"/>
    <w:rsid w:val="00752EF2"/>
    <w:rsid w:val="007543DE"/>
    <w:rsid w:val="00756BE3"/>
    <w:rsid w:val="00760712"/>
    <w:rsid w:val="00760C48"/>
    <w:rsid w:val="00760CA4"/>
    <w:rsid w:val="00762226"/>
    <w:rsid w:val="00762672"/>
    <w:rsid w:val="007641A9"/>
    <w:rsid w:val="00765F46"/>
    <w:rsid w:val="00766776"/>
    <w:rsid w:val="007669D8"/>
    <w:rsid w:val="007675BF"/>
    <w:rsid w:val="00770714"/>
    <w:rsid w:val="00771683"/>
    <w:rsid w:val="007742B4"/>
    <w:rsid w:val="00774FB2"/>
    <w:rsid w:val="0077658B"/>
    <w:rsid w:val="00776A5B"/>
    <w:rsid w:val="00776C6C"/>
    <w:rsid w:val="00777DF2"/>
    <w:rsid w:val="00780FA5"/>
    <w:rsid w:val="00781A7C"/>
    <w:rsid w:val="0078455F"/>
    <w:rsid w:val="00784A80"/>
    <w:rsid w:val="00787D6D"/>
    <w:rsid w:val="007902BA"/>
    <w:rsid w:val="00790C60"/>
    <w:rsid w:val="00792438"/>
    <w:rsid w:val="0079295C"/>
    <w:rsid w:val="00795066"/>
    <w:rsid w:val="00796B04"/>
    <w:rsid w:val="007A0D9E"/>
    <w:rsid w:val="007A24F7"/>
    <w:rsid w:val="007A3446"/>
    <w:rsid w:val="007A493F"/>
    <w:rsid w:val="007A4B52"/>
    <w:rsid w:val="007A53FC"/>
    <w:rsid w:val="007A64E6"/>
    <w:rsid w:val="007A6DC6"/>
    <w:rsid w:val="007A7FC4"/>
    <w:rsid w:val="007B0681"/>
    <w:rsid w:val="007B0AEE"/>
    <w:rsid w:val="007B1F27"/>
    <w:rsid w:val="007B390E"/>
    <w:rsid w:val="007B5DF9"/>
    <w:rsid w:val="007C008C"/>
    <w:rsid w:val="007C0AF1"/>
    <w:rsid w:val="007C0B84"/>
    <w:rsid w:val="007C1B01"/>
    <w:rsid w:val="007C30BA"/>
    <w:rsid w:val="007C532F"/>
    <w:rsid w:val="007C5D38"/>
    <w:rsid w:val="007C6328"/>
    <w:rsid w:val="007C6610"/>
    <w:rsid w:val="007D0210"/>
    <w:rsid w:val="007D074B"/>
    <w:rsid w:val="007D0DD9"/>
    <w:rsid w:val="007D299C"/>
    <w:rsid w:val="007D35F5"/>
    <w:rsid w:val="007D45E0"/>
    <w:rsid w:val="007D5AAB"/>
    <w:rsid w:val="007D756A"/>
    <w:rsid w:val="007E0244"/>
    <w:rsid w:val="007E04AE"/>
    <w:rsid w:val="007E3375"/>
    <w:rsid w:val="007E3493"/>
    <w:rsid w:val="007E50E4"/>
    <w:rsid w:val="007E5238"/>
    <w:rsid w:val="007E60E0"/>
    <w:rsid w:val="007E6611"/>
    <w:rsid w:val="007F098E"/>
    <w:rsid w:val="007F0B77"/>
    <w:rsid w:val="007F1B0E"/>
    <w:rsid w:val="007F3D9F"/>
    <w:rsid w:val="007F57D8"/>
    <w:rsid w:val="007F714B"/>
    <w:rsid w:val="008001A5"/>
    <w:rsid w:val="008003D0"/>
    <w:rsid w:val="00800C20"/>
    <w:rsid w:val="00802F0F"/>
    <w:rsid w:val="00803BF3"/>
    <w:rsid w:val="00804CF9"/>
    <w:rsid w:val="008063BE"/>
    <w:rsid w:val="008069ED"/>
    <w:rsid w:val="00806D23"/>
    <w:rsid w:val="008100C7"/>
    <w:rsid w:val="0081076F"/>
    <w:rsid w:val="00810A2E"/>
    <w:rsid w:val="00811088"/>
    <w:rsid w:val="0081126C"/>
    <w:rsid w:val="00812D34"/>
    <w:rsid w:val="00814AB4"/>
    <w:rsid w:val="00814B18"/>
    <w:rsid w:val="00816689"/>
    <w:rsid w:val="00817459"/>
    <w:rsid w:val="008209D6"/>
    <w:rsid w:val="00822965"/>
    <w:rsid w:val="0082406A"/>
    <w:rsid w:val="0082762F"/>
    <w:rsid w:val="00827E7C"/>
    <w:rsid w:val="00831935"/>
    <w:rsid w:val="008331C5"/>
    <w:rsid w:val="008341ED"/>
    <w:rsid w:val="0083482A"/>
    <w:rsid w:val="00834D22"/>
    <w:rsid w:val="00837240"/>
    <w:rsid w:val="00842723"/>
    <w:rsid w:val="00842F7D"/>
    <w:rsid w:val="00843220"/>
    <w:rsid w:val="00844540"/>
    <w:rsid w:val="00844FA7"/>
    <w:rsid w:val="00845140"/>
    <w:rsid w:val="008453D7"/>
    <w:rsid w:val="00846353"/>
    <w:rsid w:val="00846B76"/>
    <w:rsid w:val="00846D78"/>
    <w:rsid w:val="00846F7A"/>
    <w:rsid w:val="0085018E"/>
    <w:rsid w:val="008520D1"/>
    <w:rsid w:val="00852AA4"/>
    <w:rsid w:val="0085382C"/>
    <w:rsid w:val="00855F43"/>
    <w:rsid w:val="008560F3"/>
    <w:rsid w:val="008567D8"/>
    <w:rsid w:val="008606FB"/>
    <w:rsid w:val="00860A7B"/>
    <w:rsid w:val="00860CD4"/>
    <w:rsid w:val="0086217C"/>
    <w:rsid w:val="00862CE2"/>
    <w:rsid w:val="0086611D"/>
    <w:rsid w:val="00867149"/>
    <w:rsid w:val="00874643"/>
    <w:rsid w:val="00874CAD"/>
    <w:rsid w:val="00876149"/>
    <w:rsid w:val="008767E6"/>
    <w:rsid w:val="008807FB"/>
    <w:rsid w:val="00881251"/>
    <w:rsid w:val="0088517F"/>
    <w:rsid w:val="00886BDA"/>
    <w:rsid w:val="00886F11"/>
    <w:rsid w:val="00887EA6"/>
    <w:rsid w:val="00890481"/>
    <w:rsid w:val="00892FF8"/>
    <w:rsid w:val="0089324B"/>
    <w:rsid w:val="008932AD"/>
    <w:rsid w:val="00894481"/>
    <w:rsid w:val="0089524C"/>
    <w:rsid w:val="008963C5"/>
    <w:rsid w:val="00896F5B"/>
    <w:rsid w:val="00897281"/>
    <w:rsid w:val="008A0DB8"/>
    <w:rsid w:val="008A128C"/>
    <w:rsid w:val="008A5C8C"/>
    <w:rsid w:val="008A673F"/>
    <w:rsid w:val="008A6AE2"/>
    <w:rsid w:val="008A6EA1"/>
    <w:rsid w:val="008A7FCE"/>
    <w:rsid w:val="008B0F22"/>
    <w:rsid w:val="008B16E3"/>
    <w:rsid w:val="008B1996"/>
    <w:rsid w:val="008B25B5"/>
    <w:rsid w:val="008B269F"/>
    <w:rsid w:val="008B3698"/>
    <w:rsid w:val="008B459E"/>
    <w:rsid w:val="008B4B0E"/>
    <w:rsid w:val="008B7436"/>
    <w:rsid w:val="008B7895"/>
    <w:rsid w:val="008B7FCB"/>
    <w:rsid w:val="008C1D99"/>
    <w:rsid w:val="008C2090"/>
    <w:rsid w:val="008C2195"/>
    <w:rsid w:val="008C21C3"/>
    <w:rsid w:val="008C22A3"/>
    <w:rsid w:val="008C5392"/>
    <w:rsid w:val="008C660B"/>
    <w:rsid w:val="008C6DB9"/>
    <w:rsid w:val="008C6E3C"/>
    <w:rsid w:val="008C7DF4"/>
    <w:rsid w:val="008D021A"/>
    <w:rsid w:val="008D0802"/>
    <w:rsid w:val="008D3D6F"/>
    <w:rsid w:val="008D6C44"/>
    <w:rsid w:val="008D6F45"/>
    <w:rsid w:val="008E175A"/>
    <w:rsid w:val="008E3ABA"/>
    <w:rsid w:val="008E4567"/>
    <w:rsid w:val="008E4589"/>
    <w:rsid w:val="008E470C"/>
    <w:rsid w:val="008E5B9E"/>
    <w:rsid w:val="008F1FDD"/>
    <w:rsid w:val="008F2379"/>
    <w:rsid w:val="008F2A70"/>
    <w:rsid w:val="008F37D9"/>
    <w:rsid w:val="008F4DF2"/>
    <w:rsid w:val="008F5D6D"/>
    <w:rsid w:val="008F6206"/>
    <w:rsid w:val="008F73B2"/>
    <w:rsid w:val="009001C7"/>
    <w:rsid w:val="00900293"/>
    <w:rsid w:val="00900D14"/>
    <w:rsid w:val="00901B35"/>
    <w:rsid w:val="00901C09"/>
    <w:rsid w:val="0090463F"/>
    <w:rsid w:val="00905F9E"/>
    <w:rsid w:val="00906259"/>
    <w:rsid w:val="009103A4"/>
    <w:rsid w:val="00910EED"/>
    <w:rsid w:val="00911494"/>
    <w:rsid w:val="00912FC2"/>
    <w:rsid w:val="0091694B"/>
    <w:rsid w:val="00916D04"/>
    <w:rsid w:val="00917139"/>
    <w:rsid w:val="00917F3A"/>
    <w:rsid w:val="0092534C"/>
    <w:rsid w:val="0092548E"/>
    <w:rsid w:val="00926593"/>
    <w:rsid w:val="009268ED"/>
    <w:rsid w:val="0092695C"/>
    <w:rsid w:val="009275C9"/>
    <w:rsid w:val="00931C79"/>
    <w:rsid w:val="00936273"/>
    <w:rsid w:val="0093725B"/>
    <w:rsid w:val="00940EEE"/>
    <w:rsid w:val="0094211F"/>
    <w:rsid w:val="0094343E"/>
    <w:rsid w:val="00945ADC"/>
    <w:rsid w:val="0094637D"/>
    <w:rsid w:val="00946B4A"/>
    <w:rsid w:val="00947365"/>
    <w:rsid w:val="00947521"/>
    <w:rsid w:val="0094772A"/>
    <w:rsid w:val="00947D25"/>
    <w:rsid w:val="009503B5"/>
    <w:rsid w:val="00951454"/>
    <w:rsid w:val="009525A0"/>
    <w:rsid w:val="009525BA"/>
    <w:rsid w:val="00955DC4"/>
    <w:rsid w:val="00957DE6"/>
    <w:rsid w:val="00961559"/>
    <w:rsid w:val="0096398B"/>
    <w:rsid w:val="00965BA9"/>
    <w:rsid w:val="00965CDE"/>
    <w:rsid w:val="00966797"/>
    <w:rsid w:val="00970163"/>
    <w:rsid w:val="00971554"/>
    <w:rsid w:val="00971796"/>
    <w:rsid w:val="00971C8E"/>
    <w:rsid w:val="009742D4"/>
    <w:rsid w:val="00975890"/>
    <w:rsid w:val="00975B81"/>
    <w:rsid w:val="0097796C"/>
    <w:rsid w:val="00980711"/>
    <w:rsid w:val="00983C4C"/>
    <w:rsid w:val="00984E17"/>
    <w:rsid w:val="00985C86"/>
    <w:rsid w:val="009862DC"/>
    <w:rsid w:val="00986B87"/>
    <w:rsid w:val="00986BC5"/>
    <w:rsid w:val="0099248C"/>
    <w:rsid w:val="00994AB4"/>
    <w:rsid w:val="00997AE6"/>
    <w:rsid w:val="009A0278"/>
    <w:rsid w:val="009A02EF"/>
    <w:rsid w:val="009A2A7D"/>
    <w:rsid w:val="009A2AFF"/>
    <w:rsid w:val="009A38EE"/>
    <w:rsid w:val="009A3C30"/>
    <w:rsid w:val="009A4A99"/>
    <w:rsid w:val="009A5AEA"/>
    <w:rsid w:val="009A6320"/>
    <w:rsid w:val="009A68A9"/>
    <w:rsid w:val="009A7245"/>
    <w:rsid w:val="009B19D5"/>
    <w:rsid w:val="009B1DD3"/>
    <w:rsid w:val="009B25C9"/>
    <w:rsid w:val="009B265F"/>
    <w:rsid w:val="009B344F"/>
    <w:rsid w:val="009B49B1"/>
    <w:rsid w:val="009B506E"/>
    <w:rsid w:val="009B50EE"/>
    <w:rsid w:val="009B7F9F"/>
    <w:rsid w:val="009C06BD"/>
    <w:rsid w:val="009C557A"/>
    <w:rsid w:val="009D1682"/>
    <w:rsid w:val="009D3E2E"/>
    <w:rsid w:val="009D79A3"/>
    <w:rsid w:val="009E350C"/>
    <w:rsid w:val="009E3B42"/>
    <w:rsid w:val="009E3E1E"/>
    <w:rsid w:val="009E4064"/>
    <w:rsid w:val="009E46DB"/>
    <w:rsid w:val="009E5DB8"/>
    <w:rsid w:val="009E675F"/>
    <w:rsid w:val="009F22B6"/>
    <w:rsid w:val="009F2BA6"/>
    <w:rsid w:val="009F3018"/>
    <w:rsid w:val="009F3653"/>
    <w:rsid w:val="009F3A72"/>
    <w:rsid w:val="009F6652"/>
    <w:rsid w:val="009F6AE2"/>
    <w:rsid w:val="009F7986"/>
    <w:rsid w:val="00A001CD"/>
    <w:rsid w:val="00A00D00"/>
    <w:rsid w:val="00A058B9"/>
    <w:rsid w:val="00A10238"/>
    <w:rsid w:val="00A107C1"/>
    <w:rsid w:val="00A10AFF"/>
    <w:rsid w:val="00A110B4"/>
    <w:rsid w:val="00A12A91"/>
    <w:rsid w:val="00A12C25"/>
    <w:rsid w:val="00A131A0"/>
    <w:rsid w:val="00A142F5"/>
    <w:rsid w:val="00A14700"/>
    <w:rsid w:val="00A159CC"/>
    <w:rsid w:val="00A165F5"/>
    <w:rsid w:val="00A17856"/>
    <w:rsid w:val="00A2073B"/>
    <w:rsid w:val="00A20E75"/>
    <w:rsid w:val="00A22D9A"/>
    <w:rsid w:val="00A23284"/>
    <w:rsid w:val="00A23449"/>
    <w:rsid w:val="00A25A0F"/>
    <w:rsid w:val="00A30847"/>
    <w:rsid w:val="00A406D7"/>
    <w:rsid w:val="00A50CC1"/>
    <w:rsid w:val="00A53990"/>
    <w:rsid w:val="00A54C4C"/>
    <w:rsid w:val="00A54D0C"/>
    <w:rsid w:val="00A56D8E"/>
    <w:rsid w:val="00A57615"/>
    <w:rsid w:val="00A62BA4"/>
    <w:rsid w:val="00A62BD4"/>
    <w:rsid w:val="00A6730B"/>
    <w:rsid w:val="00A676DD"/>
    <w:rsid w:val="00A678D9"/>
    <w:rsid w:val="00A71388"/>
    <w:rsid w:val="00A75F94"/>
    <w:rsid w:val="00A77090"/>
    <w:rsid w:val="00A804D5"/>
    <w:rsid w:val="00A80A2A"/>
    <w:rsid w:val="00A81171"/>
    <w:rsid w:val="00A825D1"/>
    <w:rsid w:val="00A83805"/>
    <w:rsid w:val="00A83D3D"/>
    <w:rsid w:val="00A8497C"/>
    <w:rsid w:val="00A8525E"/>
    <w:rsid w:val="00A86AF2"/>
    <w:rsid w:val="00A87005"/>
    <w:rsid w:val="00A87653"/>
    <w:rsid w:val="00A9085E"/>
    <w:rsid w:val="00A92564"/>
    <w:rsid w:val="00A933E4"/>
    <w:rsid w:val="00A9352D"/>
    <w:rsid w:val="00A942AC"/>
    <w:rsid w:val="00A949DC"/>
    <w:rsid w:val="00A9512C"/>
    <w:rsid w:val="00A97028"/>
    <w:rsid w:val="00AA0331"/>
    <w:rsid w:val="00AA2340"/>
    <w:rsid w:val="00AA4643"/>
    <w:rsid w:val="00AA5045"/>
    <w:rsid w:val="00AB1699"/>
    <w:rsid w:val="00AB3DCB"/>
    <w:rsid w:val="00AB791D"/>
    <w:rsid w:val="00AC2609"/>
    <w:rsid w:val="00AC34FA"/>
    <w:rsid w:val="00AC3C26"/>
    <w:rsid w:val="00AC4089"/>
    <w:rsid w:val="00AC56BD"/>
    <w:rsid w:val="00AD2C88"/>
    <w:rsid w:val="00AD438D"/>
    <w:rsid w:val="00AD4E72"/>
    <w:rsid w:val="00AD5EF4"/>
    <w:rsid w:val="00AD762E"/>
    <w:rsid w:val="00AE1A7D"/>
    <w:rsid w:val="00AE2D0D"/>
    <w:rsid w:val="00AE5D1A"/>
    <w:rsid w:val="00AE617C"/>
    <w:rsid w:val="00AF0DDD"/>
    <w:rsid w:val="00AF112B"/>
    <w:rsid w:val="00AF3188"/>
    <w:rsid w:val="00AF332D"/>
    <w:rsid w:val="00AF74C4"/>
    <w:rsid w:val="00AF7F36"/>
    <w:rsid w:val="00B00D27"/>
    <w:rsid w:val="00B01C37"/>
    <w:rsid w:val="00B021F8"/>
    <w:rsid w:val="00B02C26"/>
    <w:rsid w:val="00B02E02"/>
    <w:rsid w:val="00B04C2F"/>
    <w:rsid w:val="00B054C2"/>
    <w:rsid w:val="00B0589F"/>
    <w:rsid w:val="00B05B84"/>
    <w:rsid w:val="00B0781A"/>
    <w:rsid w:val="00B10EC6"/>
    <w:rsid w:val="00B11353"/>
    <w:rsid w:val="00B13EC0"/>
    <w:rsid w:val="00B16685"/>
    <w:rsid w:val="00B176C0"/>
    <w:rsid w:val="00B21023"/>
    <w:rsid w:val="00B22168"/>
    <w:rsid w:val="00B223B8"/>
    <w:rsid w:val="00B235E8"/>
    <w:rsid w:val="00B23621"/>
    <w:rsid w:val="00B244DB"/>
    <w:rsid w:val="00B27BB5"/>
    <w:rsid w:val="00B319B3"/>
    <w:rsid w:val="00B32FD7"/>
    <w:rsid w:val="00B34253"/>
    <w:rsid w:val="00B3429A"/>
    <w:rsid w:val="00B34452"/>
    <w:rsid w:val="00B376DF"/>
    <w:rsid w:val="00B40E39"/>
    <w:rsid w:val="00B41D6D"/>
    <w:rsid w:val="00B41D73"/>
    <w:rsid w:val="00B42EB5"/>
    <w:rsid w:val="00B43B5C"/>
    <w:rsid w:val="00B4422B"/>
    <w:rsid w:val="00B44CA6"/>
    <w:rsid w:val="00B45048"/>
    <w:rsid w:val="00B4646B"/>
    <w:rsid w:val="00B46831"/>
    <w:rsid w:val="00B472CC"/>
    <w:rsid w:val="00B55994"/>
    <w:rsid w:val="00B6241F"/>
    <w:rsid w:val="00B625B8"/>
    <w:rsid w:val="00B67AC0"/>
    <w:rsid w:val="00B7239E"/>
    <w:rsid w:val="00B737B8"/>
    <w:rsid w:val="00B75C6D"/>
    <w:rsid w:val="00B76FD9"/>
    <w:rsid w:val="00B80966"/>
    <w:rsid w:val="00B913E6"/>
    <w:rsid w:val="00B91A34"/>
    <w:rsid w:val="00B91DF5"/>
    <w:rsid w:val="00B93A82"/>
    <w:rsid w:val="00B949D8"/>
    <w:rsid w:val="00B95010"/>
    <w:rsid w:val="00B953FA"/>
    <w:rsid w:val="00B965C4"/>
    <w:rsid w:val="00BA5D97"/>
    <w:rsid w:val="00BB08B7"/>
    <w:rsid w:val="00BB0EDE"/>
    <w:rsid w:val="00BB6CA3"/>
    <w:rsid w:val="00BB7ED8"/>
    <w:rsid w:val="00BB7F92"/>
    <w:rsid w:val="00BC13DF"/>
    <w:rsid w:val="00BC1913"/>
    <w:rsid w:val="00BC1EA0"/>
    <w:rsid w:val="00BC2712"/>
    <w:rsid w:val="00BC3B8A"/>
    <w:rsid w:val="00BC461F"/>
    <w:rsid w:val="00BC471B"/>
    <w:rsid w:val="00BC5645"/>
    <w:rsid w:val="00BC5CE4"/>
    <w:rsid w:val="00BC6109"/>
    <w:rsid w:val="00BD0720"/>
    <w:rsid w:val="00BD2D89"/>
    <w:rsid w:val="00BD5803"/>
    <w:rsid w:val="00BD5D41"/>
    <w:rsid w:val="00BE0E58"/>
    <w:rsid w:val="00BE2613"/>
    <w:rsid w:val="00BE3776"/>
    <w:rsid w:val="00BE3998"/>
    <w:rsid w:val="00BE3F90"/>
    <w:rsid w:val="00BE5D83"/>
    <w:rsid w:val="00BF04CE"/>
    <w:rsid w:val="00BF0DBD"/>
    <w:rsid w:val="00BF33E8"/>
    <w:rsid w:val="00BF4B04"/>
    <w:rsid w:val="00BF66FB"/>
    <w:rsid w:val="00BF6AB0"/>
    <w:rsid w:val="00C012CA"/>
    <w:rsid w:val="00C05A2D"/>
    <w:rsid w:val="00C05FE5"/>
    <w:rsid w:val="00C06073"/>
    <w:rsid w:val="00C064A4"/>
    <w:rsid w:val="00C074AE"/>
    <w:rsid w:val="00C138CB"/>
    <w:rsid w:val="00C1480B"/>
    <w:rsid w:val="00C15C1A"/>
    <w:rsid w:val="00C15D7C"/>
    <w:rsid w:val="00C16006"/>
    <w:rsid w:val="00C207D2"/>
    <w:rsid w:val="00C20F9D"/>
    <w:rsid w:val="00C2170B"/>
    <w:rsid w:val="00C220C1"/>
    <w:rsid w:val="00C23870"/>
    <w:rsid w:val="00C2413A"/>
    <w:rsid w:val="00C24320"/>
    <w:rsid w:val="00C27451"/>
    <w:rsid w:val="00C35937"/>
    <w:rsid w:val="00C40714"/>
    <w:rsid w:val="00C41AE4"/>
    <w:rsid w:val="00C42145"/>
    <w:rsid w:val="00C447BD"/>
    <w:rsid w:val="00C477F1"/>
    <w:rsid w:val="00C50B87"/>
    <w:rsid w:val="00C52A5D"/>
    <w:rsid w:val="00C552CC"/>
    <w:rsid w:val="00C56C05"/>
    <w:rsid w:val="00C60034"/>
    <w:rsid w:val="00C610DD"/>
    <w:rsid w:val="00C6120B"/>
    <w:rsid w:val="00C62093"/>
    <w:rsid w:val="00C62A86"/>
    <w:rsid w:val="00C63E1E"/>
    <w:rsid w:val="00C64097"/>
    <w:rsid w:val="00C6434E"/>
    <w:rsid w:val="00C651BD"/>
    <w:rsid w:val="00C65D40"/>
    <w:rsid w:val="00C65EB9"/>
    <w:rsid w:val="00C668A4"/>
    <w:rsid w:val="00C66DF0"/>
    <w:rsid w:val="00C70324"/>
    <w:rsid w:val="00C72E09"/>
    <w:rsid w:val="00C7375B"/>
    <w:rsid w:val="00C77C7A"/>
    <w:rsid w:val="00C77FA1"/>
    <w:rsid w:val="00C8181D"/>
    <w:rsid w:val="00C81DDC"/>
    <w:rsid w:val="00C81F9E"/>
    <w:rsid w:val="00C8218E"/>
    <w:rsid w:val="00C84701"/>
    <w:rsid w:val="00C860FB"/>
    <w:rsid w:val="00C87FE6"/>
    <w:rsid w:val="00C92163"/>
    <w:rsid w:val="00C934FA"/>
    <w:rsid w:val="00C93FDD"/>
    <w:rsid w:val="00C941EE"/>
    <w:rsid w:val="00C945EB"/>
    <w:rsid w:val="00C9626A"/>
    <w:rsid w:val="00C96282"/>
    <w:rsid w:val="00C96F9D"/>
    <w:rsid w:val="00C97386"/>
    <w:rsid w:val="00CA0203"/>
    <w:rsid w:val="00CA2FF3"/>
    <w:rsid w:val="00CA4614"/>
    <w:rsid w:val="00CA6E27"/>
    <w:rsid w:val="00CB1765"/>
    <w:rsid w:val="00CB18A6"/>
    <w:rsid w:val="00CB2F51"/>
    <w:rsid w:val="00CB3990"/>
    <w:rsid w:val="00CB44C6"/>
    <w:rsid w:val="00CB453D"/>
    <w:rsid w:val="00CB5020"/>
    <w:rsid w:val="00CB63C5"/>
    <w:rsid w:val="00CB6E00"/>
    <w:rsid w:val="00CB7D7D"/>
    <w:rsid w:val="00CC26BB"/>
    <w:rsid w:val="00CC2CE0"/>
    <w:rsid w:val="00CC38B0"/>
    <w:rsid w:val="00CC395A"/>
    <w:rsid w:val="00CC43F4"/>
    <w:rsid w:val="00CC4862"/>
    <w:rsid w:val="00CC5514"/>
    <w:rsid w:val="00CD2AAF"/>
    <w:rsid w:val="00CD3388"/>
    <w:rsid w:val="00CD34E8"/>
    <w:rsid w:val="00CD67AA"/>
    <w:rsid w:val="00CE063F"/>
    <w:rsid w:val="00CE4F51"/>
    <w:rsid w:val="00CE574C"/>
    <w:rsid w:val="00CE59F7"/>
    <w:rsid w:val="00CE5C7D"/>
    <w:rsid w:val="00CE7698"/>
    <w:rsid w:val="00CF0375"/>
    <w:rsid w:val="00CF1337"/>
    <w:rsid w:val="00CF1F63"/>
    <w:rsid w:val="00CF35CF"/>
    <w:rsid w:val="00CF3ADF"/>
    <w:rsid w:val="00CF4099"/>
    <w:rsid w:val="00CF4A20"/>
    <w:rsid w:val="00CF50F5"/>
    <w:rsid w:val="00CF6567"/>
    <w:rsid w:val="00CF79F8"/>
    <w:rsid w:val="00D00C88"/>
    <w:rsid w:val="00D02D9B"/>
    <w:rsid w:val="00D0540F"/>
    <w:rsid w:val="00D05585"/>
    <w:rsid w:val="00D0589A"/>
    <w:rsid w:val="00D062C3"/>
    <w:rsid w:val="00D062F8"/>
    <w:rsid w:val="00D07440"/>
    <w:rsid w:val="00D075B5"/>
    <w:rsid w:val="00D07979"/>
    <w:rsid w:val="00D07F97"/>
    <w:rsid w:val="00D10CE9"/>
    <w:rsid w:val="00D1283A"/>
    <w:rsid w:val="00D13D64"/>
    <w:rsid w:val="00D1607F"/>
    <w:rsid w:val="00D21069"/>
    <w:rsid w:val="00D22EF4"/>
    <w:rsid w:val="00D24C50"/>
    <w:rsid w:val="00D255A4"/>
    <w:rsid w:val="00D2588D"/>
    <w:rsid w:val="00D25A8F"/>
    <w:rsid w:val="00D262F7"/>
    <w:rsid w:val="00D268FE"/>
    <w:rsid w:val="00D27E44"/>
    <w:rsid w:val="00D3027D"/>
    <w:rsid w:val="00D3079F"/>
    <w:rsid w:val="00D326C0"/>
    <w:rsid w:val="00D33784"/>
    <w:rsid w:val="00D35F1C"/>
    <w:rsid w:val="00D371EE"/>
    <w:rsid w:val="00D41E31"/>
    <w:rsid w:val="00D4370B"/>
    <w:rsid w:val="00D43873"/>
    <w:rsid w:val="00D4394F"/>
    <w:rsid w:val="00D4415B"/>
    <w:rsid w:val="00D465C1"/>
    <w:rsid w:val="00D4702D"/>
    <w:rsid w:val="00D51C96"/>
    <w:rsid w:val="00D53320"/>
    <w:rsid w:val="00D5366E"/>
    <w:rsid w:val="00D56583"/>
    <w:rsid w:val="00D56726"/>
    <w:rsid w:val="00D5680C"/>
    <w:rsid w:val="00D56855"/>
    <w:rsid w:val="00D61070"/>
    <w:rsid w:val="00D6296C"/>
    <w:rsid w:val="00D63247"/>
    <w:rsid w:val="00D634E3"/>
    <w:rsid w:val="00D64C28"/>
    <w:rsid w:val="00D670F1"/>
    <w:rsid w:val="00D715A3"/>
    <w:rsid w:val="00D7172D"/>
    <w:rsid w:val="00D75954"/>
    <w:rsid w:val="00D75BCD"/>
    <w:rsid w:val="00D76C88"/>
    <w:rsid w:val="00D77465"/>
    <w:rsid w:val="00D776C3"/>
    <w:rsid w:val="00D81837"/>
    <w:rsid w:val="00D843E2"/>
    <w:rsid w:val="00D85B03"/>
    <w:rsid w:val="00D85B75"/>
    <w:rsid w:val="00D8601C"/>
    <w:rsid w:val="00D90C7C"/>
    <w:rsid w:val="00D912C7"/>
    <w:rsid w:val="00D91741"/>
    <w:rsid w:val="00D919A9"/>
    <w:rsid w:val="00D91D3A"/>
    <w:rsid w:val="00D94073"/>
    <w:rsid w:val="00D9492E"/>
    <w:rsid w:val="00D95291"/>
    <w:rsid w:val="00D95779"/>
    <w:rsid w:val="00D963D3"/>
    <w:rsid w:val="00D973AE"/>
    <w:rsid w:val="00D97A9C"/>
    <w:rsid w:val="00D97EE1"/>
    <w:rsid w:val="00DA0B2E"/>
    <w:rsid w:val="00DA1D0A"/>
    <w:rsid w:val="00DA2938"/>
    <w:rsid w:val="00DA367C"/>
    <w:rsid w:val="00DA3BEA"/>
    <w:rsid w:val="00DA48EA"/>
    <w:rsid w:val="00DB047F"/>
    <w:rsid w:val="00DB1AF9"/>
    <w:rsid w:val="00DB1F67"/>
    <w:rsid w:val="00DB4746"/>
    <w:rsid w:val="00DB4DE5"/>
    <w:rsid w:val="00DB786C"/>
    <w:rsid w:val="00DC19FF"/>
    <w:rsid w:val="00DC1B1C"/>
    <w:rsid w:val="00DC1EB7"/>
    <w:rsid w:val="00DC381E"/>
    <w:rsid w:val="00DC46E8"/>
    <w:rsid w:val="00DC5493"/>
    <w:rsid w:val="00DC59F1"/>
    <w:rsid w:val="00DC7527"/>
    <w:rsid w:val="00DD0A09"/>
    <w:rsid w:val="00DD2E56"/>
    <w:rsid w:val="00DD4FC6"/>
    <w:rsid w:val="00DD5CD1"/>
    <w:rsid w:val="00DD77F7"/>
    <w:rsid w:val="00DE2FCA"/>
    <w:rsid w:val="00DE30DA"/>
    <w:rsid w:val="00DE31B3"/>
    <w:rsid w:val="00DE3F36"/>
    <w:rsid w:val="00DE4CB6"/>
    <w:rsid w:val="00DF0E5D"/>
    <w:rsid w:val="00DF1D9C"/>
    <w:rsid w:val="00DF4093"/>
    <w:rsid w:val="00DF4E61"/>
    <w:rsid w:val="00DF705D"/>
    <w:rsid w:val="00DF7A0A"/>
    <w:rsid w:val="00E00249"/>
    <w:rsid w:val="00E00D7D"/>
    <w:rsid w:val="00E022E9"/>
    <w:rsid w:val="00E024B9"/>
    <w:rsid w:val="00E03B4D"/>
    <w:rsid w:val="00E05363"/>
    <w:rsid w:val="00E06BC3"/>
    <w:rsid w:val="00E06E4F"/>
    <w:rsid w:val="00E07D5B"/>
    <w:rsid w:val="00E10289"/>
    <w:rsid w:val="00E10661"/>
    <w:rsid w:val="00E11EEF"/>
    <w:rsid w:val="00E128CA"/>
    <w:rsid w:val="00E12B4E"/>
    <w:rsid w:val="00E16194"/>
    <w:rsid w:val="00E16337"/>
    <w:rsid w:val="00E16B11"/>
    <w:rsid w:val="00E16C0D"/>
    <w:rsid w:val="00E21693"/>
    <w:rsid w:val="00E21896"/>
    <w:rsid w:val="00E222EF"/>
    <w:rsid w:val="00E22792"/>
    <w:rsid w:val="00E22AD7"/>
    <w:rsid w:val="00E23F2C"/>
    <w:rsid w:val="00E23F5E"/>
    <w:rsid w:val="00E24CE8"/>
    <w:rsid w:val="00E25558"/>
    <w:rsid w:val="00E25CFC"/>
    <w:rsid w:val="00E261E5"/>
    <w:rsid w:val="00E326E5"/>
    <w:rsid w:val="00E32EF6"/>
    <w:rsid w:val="00E32F63"/>
    <w:rsid w:val="00E351D1"/>
    <w:rsid w:val="00E414E1"/>
    <w:rsid w:val="00E4175E"/>
    <w:rsid w:val="00E43297"/>
    <w:rsid w:val="00E436EA"/>
    <w:rsid w:val="00E44A1C"/>
    <w:rsid w:val="00E45352"/>
    <w:rsid w:val="00E45930"/>
    <w:rsid w:val="00E461EB"/>
    <w:rsid w:val="00E4764D"/>
    <w:rsid w:val="00E477BF"/>
    <w:rsid w:val="00E51E63"/>
    <w:rsid w:val="00E52359"/>
    <w:rsid w:val="00E52447"/>
    <w:rsid w:val="00E52875"/>
    <w:rsid w:val="00E52D45"/>
    <w:rsid w:val="00E53D15"/>
    <w:rsid w:val="00E5423D"/>
    <w:rsid w:val="00E5561D"/>
    <w:rsid w:val="00E556FD"/>
    <w:rsid w:val="00E55C73"/>
    <w:rsid w:val="00E626F4"/>
    <w:rsid w:val="00E630F1"/>
    <w:rsid w:val="00E632BD"/>
    <w:rsid w:val="00E73CCB"/>
    <w:rsid w:val="00E7515A"/>
    <w:rsid w:val="00E75793"/>
    <w:rsid w:val="00E75C9D"/>
    <w:rsid w:val="00E77143"/>
    <w:rsid w:val="00E77BFE"/>
    <w:rsid w:val="00E8047F"/>
    <w:rsid w:val="00E80A86"/>
    <w:rsid w:val="00E8291F"/>
    <w:rsid w:val="00E83AA4"/>
    <w:rsid w:val="00E84BA5"/>
    <w:rsid w:val="00E8528C"/>
    <w:rsid w:val="00E866C4"/>
    <w:rsid w:val="00E86F01"/>
    <w:rsid w:val="00E8744E"/>
    <w:rsid w:val="00E87827"/>
    <w:rsid w:val="00E93CC0"/>
    <w:rsid w:val="00E93EFE"/>
    <w:rsid w:val="00E94850"/>
    <w:rsid w:val="00E94DBE"/>
    <w:rsid w:val="00E95C03"/>
    <w:rsid w:val="00E974AA"/>
    <w:rsid w:val="00EA037E"/>
    <w:rsid w:val="00EA248F"/>
    <w:rsid w:val="00EA3D75"/>
    <w:rsid w:val="00EA3D96"/>
    <w:rsid w:val="00EA3E6A"/>
    <w:rsid w:val="00EA4D0B"/>
    <w:rsid w:val="00EA4E5A"/>
    <w:rsid w:val="00EA5670"/>
    <w:rsid w:val="00EA7711"/>
    <w:rsid w:val="00EA7AB7"/>
    <w:rsid w:val="00EB15B9"/>
    <w:rsid w:val="00EB3AFB"/>
    <w:rsid w:val="00EB4A98"/>
    <w:rsid w:val="00EB5A07"/>
    <w:rsid w:val="00EC0194"/>
    <w:rsid w:val="00EC08AD"/>
    <w:rsid w:val="00EC131C"/>
    <w:rsid w:val="00EC14A9"/>
    <w:rsid w:val="00EC16C8"/>
    <w:rsid w:val="00EC33A7"/>
    <w:rsid w:val="00EC3FE8"/>
    <w:rsid w:val="00EC77E3"/>
    <w:rsid w:val="00ED1C3C"/>
    <w:rsid w:val="00ED4ABA"/>
    <w:rsid w:val="00ED6148"/>
    <w:rsid w:val="00ED7B2B"/>
    <w:rsid w:val="00EE2225"/>
    <w:rsid w:val="00EE2628"/>
    <w:rsid w:val="00EE27A3"/>
    <w:rsid w:val="00EE6EEB"/>
    <w:rsid w:val="00EF0644"/>
    <w:rsid w:val="00EF0B73"/>
    <w:rsid w:val="00EF14D4"/>
    <w:rsid w:val="00EF1ACB"/>
    <w:rsid w:val="00EF315E"/>
    <w:rsid w:val="00EF5B77"/>
    <w:rsid w:val="00EF5C4A"/>
    <w:rsid w:val="00EF5E90"/>
    <w:rsid w:val="00EF6C89"/>
    <w:rsid w:val="00F00B66"/>
    <w:rsid w:val="00F0156C"/>
    <w:rsid w:val="00F02B8A"/>
    <w:rsid w:val="00F03996"/>
    <w:rsid w:val="00F03BCB"/>
    <w:rsid w:val="00F03E88"/>
    <w:rsid w:val="00F043FC"/>
    <w:rsid w:val="00F04557"/>
    <w:rsid w:val="00F06BA8"/>
    <w:rsid w:val="00F07999"/>
    <w:rsid w:val="00F1100F"/>
    <w:rsid w:val="00F11A33"/>
    <w:rsid w:val="00F11B24"/>
    <w:rsid w:val="00F11DED"/>
    <w:rsid w:val="00F121C5"/>
    <w:rsid w:val="00F1290B"/>
    <w:rsid w:val="00F12BFD"/>
    <w:rsid w:val="00F133AC"/>
    <w:rsid w:val="00F144C6"/>
    <w:rsid w:val="00F14FA8"/>
    <w:rsid w:val="00F15C60"/>
    <w:rsid w:val="00F15EDC"/>
    <w:rsid w:val="00F163A2"/>
    <w:rsid w:val="00F1762E"/>
    <w:rsid w:val="00F2007D"/>
    <w:rsid w:val="00F205DE"/>
    <w:rsid w:val="00F215C1"/>
    <w:rsid w:val="00F21755"/>
    <w:rsid w:val="00F21A3C"/>
    <w:rsid w:val="00F2294A"/>
    <w:rsid w:val="00F2449D"/>
    <w:rsid w:val="00F26408"/>
    <w:rsid w:val="00F270A0"/>
    <w:rsid w:val="00F27464"/>
    <w:rsid w:val="00F2746C"/>
    <w:rsid w:val="00F277A4"/>
    <w:rsid w:val="00F278B7"/>
    <w:rsid w:val="00F30D28"/>
    <w:rsid w:val="00F33D86"/>
    <w:rsid w:val="00F340B6"/>
    <w:rsid w:val="00F35347"/>
    <w:rsid w:val="00F3707C"/>
    <w:rsid w:val="00F40076"/>
    <w:rsid w:val="00F434C7"/>
    <w:rsid w:val="00F45F11"/>
    <w:rsid w:val="00F4667D"/>
    <w:rsid w:val="00F50DC4"/>
    <w:rsid w:val="00F51A96"/>
    <w:rsid w:val="00F51DD2"/>
    <w:rsid w:val="00F52C3A"/>
    <w:rsid w:val="00F5749C"/>
    <w:rsid w:val="00F6034C"/>
    <w:rsid w:val="00F60B0D"/>
    <w:rsid w:val="00F60D63"/>
    <w:rsid w:val="00F60FBA"/>
    <w:rsid w:val="00F61253"/>
    <w:rsid w:val="00F614A4"/>
    <w:rsid w:val="00F62575"/>
    <w:rsid w:val="00F62652"/>
    <w:rsid w:val="00F62E61"/>
    <w:rsid w:val="00F6309A"/>
    <w:rsid w:val="00F63105"/>
    <w:rsid w:val="00F6375B"/>
    <w:rsid w:val="00F72854"/>
    <w:rsid w:val="00F747EA"/>
    <w:rsid w:val="00F80842"/>
    <w:rsid w:val="00F80C7B"/>
    <w:rsid w:val="00F817FB"/>
    <w:rsid w:val="00F81B4A"/>
    <w:rsid w:val="00F8205F"/>
    <w:rsid w:val="00F82436"/>
    <w:rsid w:val="00F83B6E"/>
    <w:rsid w:val="00F84EE3"/>
    <w:rsid w:val="00F85C46"/>
    <w:rsid w:val="00F869D8"/>
    <w:rsid w:val="00F90A6E"/>
    <w:rsid w:val="00F9266C"/>
    <w:rsid w:val="00F9671D"/>
    <w:rsid w:val="00FA0566"/>
    <w:rsid w:val="00FA3CE6"/>
    <w:rsid w:val="00FA49BD"/>
    <w:rsid w:val="00FA5105"/>
    <w:rsid w:val="00FB0BF7"/>
    <w:rsid w:val="00FB28DE"/>
    <w:rsid w:val="00FB3EF1"/>
    <w:rsid w:val="00FB538D"/>
    <w:rsid w:val="00FB62AB"/>
    <w:rsid w:val="00FB62BC"/>
    <w:rsid w:val="00FB6AFB"/>
    <w:rsid w:val="00FC230E"/>
    <w:rsid w:val="00FC37E4"/>
    <w:rsid w:val="00FC467E"/>
    <w:rsid w:val="00FC5222"/>
    <w:rsid w:val="00FD2C0E"/>
    <w:rsid w:val="00FD52B4"/>
    <w:rsid w:val="00FD55C8"/>
    <w:rsid w:val="00FD5D59"/>
    <w:rsid w:val="00FE38AB"/>
    <w:rsid w:val="00FE55BE"/>
    <w:rsid w:val="00FE663A"/>
    <w:rsid w:val="00FE66B0"/>
    <w:rsid w:val="00FE6D5F"/>
    <w:rsid w:val="00FE786D"/>
    <w:rsid w:val="00FF07DA"/>
    <w:rsid w:val="00FF4217"/>
    <w:rsid w:val="00FF63BE"/>
    <w:rsid w:val="00FF646C"/>
    <w:rsid w:val="00FF65E9"/>
    <w:rsid w:val="00FF72CA"/>
    <w:rsid w:val="00FF7C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EFD2E"/>
  <w15:docId w15:val="{211D7F52-86D7-4132-87E9-5532BEEA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7C10"/>
  </w:style>
  <w:style w:type="paragraph" w:styleId="1">
    <w:name w:val="heading 1"/>
    <w:basedOn w:val="a"/>
    <w:next w:val="a"/>
    <w:link w:val="10"/>
    <w:qFormat/>
    <w:rsid w:val="00AD5EF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qFormat/>
    <w:rsid w:val="00620221"/>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620221"/>
    <w:pPr>
      <w:tabs>
        <w:tab w:val="left" w:pos="1134"/>
      </w:tabs>
      <w:jc w:val="both"/>
    </w:pPr>
    <w:rPr>
      <w:sz w:val="22"/>
    </w:rPr>
  </w:style>
  <w:style w:type="paragraph" w:styleId="a3">
    <w:name w:val="Body Text Indent"/>
    <w:basedOn w:val="a"/>
    <w:rsid w:val="00620221"/>
    <w:pPr>
      <w:numPr>
        <w:ilvl w:val="12"/>
      </w:numPr>
      <w:ind w:firstLine="720"/>
      <w:jc w:val="both"/>
    </w:pPr>
    <w:rPr>
      <w:sz w:val="22"/>
    </w:rPr>
  </w:style>
  <w:style w:type="paragraph" w:customStyle="1" w:styleId="210">
    <w:name w:val="Основной текст с отступом 21"/>
    <w:basedOn w:val="a"/>
    <w:rsid w:val="00620221"/>
    <w:pPr>
      <w:tabs>
        <w:tab w:val="left" w:pos="284"/>
      </w:tabs>
      <w:ind w:hanging="567"/>
      <w:jc w:val="both"/>
    </w:pPr>
    <w:rPr>
      <w:sz w:val="22"/>
    </w:rPr>
  </w:style>
  <w:style w:type="paragraph" w:customStyle="1" w:styleId="31">
    <w:name w:val="Основной текст с отступом 31"/>
    <w:basedOn w:val="a"/>
    <w:rsid w:val="00620221"/>
    <w:pPr>
      <w:tabs>
        <w:tab w:val="left" w:pos="1134"/>
      </w:tabs>
      <w:ind w:firstLine="284"/>
      <w:jc w:val="both"/>
    </w:pPr>
    <w:rPr>
      <w:sz w:val="22"/>
    </w:rPr>
  </w:style>
  <w:style w:type="paragraph" w:styleId="3">
    <w:name w:val="Body Text Indent 3"/>
    <w:basedOn w:val="a"/>
    <w:link w:val="30"/>
    <w:rsid w:val="00620221"/>
    <w:pPr>
      <w:ind w:left="-142" w:firstLine="851"/>
      <w:jc w:val="both"/>
    </w:pPr>
    <w:rPr>
      <w:sz w:val="24"/>
    </w:rPr>
  </w:style>
  <w:style w:type="paragraph" w:styleId="a4">
    <w:name w:val="Body Text"/>
    <w:basedOn w:val="a"/>
    <w:link w:val="11"/>
    <w:rsid w:val="00620221"/>
    <w:pPr>
      <w:numPr>
        <w:ilvl w:val="12"/>
      </w:numPr>
      <w:tabs>
        <w:tab w:val="left" w:pos="720"/>
      </w:tabs>
      <w:jc w:val="both"/>
    </w:pPr>
    <w:rPr>
      <w:sz w:val="24"/>
    </w:rPr>
  </w:style>
  <w:style w:type="paragraph" w:styleId="a5">
    <w:name w:val="header"/>
    <w:basedOn w:val="a"/>
    <w:rsid w:val="00620221"/>
    <w:pPr>
      <w:tabs>
        <w:tab w:val="center" w:pos="4153"/>
        <w:tab w:val="right" w:pos="8306"/>
      </w:tabs>
    </w:pPr>
  </w:style>
  <w:style w:type="paragraph" w:styleId="a6">
    <w:name w:val="footer"/>
    <w:basedOn w:val="a"/>
    <w:link w:val="a7"/>
    <w:uiPriority w:val="99"/>
    <w:rsid w:val="00620221"/>
    <w:pPr>
      <w:tabs>
        <w:tab w:val="center" w:pos="4153"/>
        <w:tab w:val="right" w:pos="8306"/>
      </w:tabs>
    </w:pPr>
  </w:style>
  <w:style w:type="character" w:styleId="a8">
    <w:name w:val="page number"/>
    <w:basedOn w:val="a0"/>
    <w:rsid w:val="00620221"/>
  </w:style>
  <w:style w:type="paragraph" w:styleId="HTML">
    <w:name w:val="HTML Preformatted"/>
    <w:basedOn w:val="a"/>
    <w:rsid w:val="00620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onsNormal">
    <w:name w:val="ConsNormal"/>
    <w:rsid w:val="00620221"/>
    <w:pPr>
      <w:autoSpaceDE w:val="0"/>
      <w:autoSpaceDN w:val="0"/>
      <w:adjustRightInd w:val="0"/>
      <w:ind w:right="19772" w:firstLine="720"/>
    </w:pPr>
    <w:rPr>
      <w:rFonts w:ascii="Arial" w:hAnsi="Arial" w:cs="Arial"/>
    </w:rPr>
  </w:style>
  <w:style w:type="character" w:customStyle="1" w:styleId="12">
    <w:name w:val="Знак Знак1"/>
    <w:rsid w:val="00620221"/>
    <w:rPr>
      <w:noProof w:val="0"/>
      <w:sz w:val="24"/>
      <w:lang w:val="ru-RU" w:eastAsia="ru-RU" w:bidi="ar-SA"/>
    </w:rPr>
  </w:style>
  <w:style w:type="character" w:styleId="a9">
    <w:name w:val="Hyperlink"/>
    <w:rsid w:val="00620221"/>
    <w:rPr>
      <w:color w:val="0000FF"/>
      <w:u w:val="single"/>
    </w:rPr>
  </w:style>
  <w:style w:type="paragraph" w:styleId="aa">
    <w:name w:val="Balloon Text"/>
    <w:basedOn w:val="a"/>
    <w:semiHidden/>
    <w:rsid w:val="00620221"/>
    <w:rPr>
      <w:rFonts w:ascii="Tahoma" w:hAnsi="Tahoma" w:cs="Tahoma"/>
      <w:sz w:val="16"/>
      <w:szCs w:val="16"/>
    </w:rPr>
  </w:style>
  <w:style w:type="character" w:customStyle="1" w:styleId="ab">
    <w:name w:val="Знак Знак"/>
    <w:rsid w:val="00620221"/>
    <w:rPr>
      <w:noProof w:val="0"/>
      <w:sz w:val="24"/>
      <w:lang w:val="ru-RU" w:eastAsia="ru-RU" w:bidi="ar-SA"/>
    </w:rPr>
  </w:style>
  <w:style w:type="character" w:styleId="ac">
    <w:name w:val="annotation reference"/>
    <w:semiHidden/>
    <w:rsid w:val="00620221"/>
    <w:rPr>
      <w:sz w:val="16"/>
      <w:szCs w:val="16"/>
    </w:rPr>
  </w:style>
  <w:style w:type="paragraph" w:styleId="ad">
    <w:name w:val="annotation text"/>
    <w:basedOn w:val="a"/>
    <w:semiHidden/>
    <w:rsid w:val="00620221"/>
  </w:style>
  <w:style w:type="paragraph" w:styleId="ae">
    <w:name w:val="annotation subject"/>
    <w:basedOn w:val="ad"/>
    <w:next w:val="ad"/>
    <w:semiHidden/>
    <w:rsid w:val="00620221"/>
    <w:rPr>
      <w:b/>
      <w:bCs/>
    </w:rPr>
  </w:style>
  <w:style w:type="character" w:customStyle="1" w:styleId="af">
    <w:name w:val="Основной текст Знак"/>
    <w:rsid w:val="00620221"/>
    <w:rPr>
      <w:noProof w:val="0"/>
      <w:sz w:val="24"/>
      <w:lang w:val="ru-RU" w:eastAsia="ru-RU" w:bidi="ar-SA"/>
    </w:rPr>
  </w:style>
  <w:style w:type="paragraph" w:styleId="af0">
    <w:name w:val="Document Map"/>
    <w:basedOn w:val="a"/>
    <w:semiHidden/>
    <w:rsid w:val="00B235E8"/>
    <w:pPr>
      <w:shd w:val="clear" w:color="auto" w:fill="000080"/>
    </w:pPr>
    <w:rPr>
      <w:rFonts w:ascii="Tahoma" w:hAnsi="Tahoma" w:cs="Tahoma"/>
    </w:rPr>
  </w:style>
  <w:style w:type="character" w:customStyle="1" w:styleId="11">
    <w:name w:val="Основной текст Знак1"/>
    <w:link w:val="a4"/>
    <w:rsid w:val="00144F8A"/>
    <w:rPr>
      <w:sz w:val="24"/>
    </w:rPr>
  </w:style>
  <w:style w:type="paragraph" w:customStyle="1" w:styleId="211">
    <w:name w:val="Основной текст с отступом 211"/>
    <w:basedOn w:val="a"/>
    <w:rsid w:val="00E93EFE"/>
    <w:pPr>
      <w:tabs>
        <w:tab w:val="left" w:pos="284"/>
      </w:tabs>
      <w:ind w:hanging="567"/>
      <w:jc w:val="both"/>
    </w:pPr>
    <w:rPr>
      <w:sz w:val="22"/>
    </w:rPr>
  </w:style>
  <w:style w:type="paragraph" w:customStyle="1" w:styleId="ConsPlusNormal">
    <w:name w:val="ConsPlusNormal"/>
    <w:rsid w:val="00886BDA"/>
    <w:pPr>
      <w:widowControl w:val="0"/>
      <w:autoSpaceDE w:val="0"/>
      <w:autoSpaceDN w:val="0"/>
      <w:adjustRightInd w:val="0"/>
      <w:ind w:firstLine="720"/>
    </w:pPr>
    <w:rPr>
      <w:rFonts w:ascii="Arial" w:hAnsi="Arial" w:cs="Arial"/>
    </w:rPr>
  </w:style>
  <w:style w:type="paragraph" w:customStyle="1" w:styleId="13">
    <w:name w:val="Стиль1"/>
    <w:rsid w:val="006C699C"/>
    <w:pPr>
      <w:tabs>
        <w:tab w:val="left" w:pos="2340"/>
      </w:tabs>
      <w:jc w:val="both"/>
    </w:pPr>
    <w:rPr>
      <w:sz w:val="18"/>
      <w:szCs w:val="18"/>
    </w:rPr>
  </w:style>
  <w:style w:type="paragraph" w:styleId="af1">
    <w:name w:val="Plain Text"/>
    <w:basedOn w:val="a"/>
    <w:link w:val="af2"/>
    <w:rsid w:val="000B164E"/>
    <w:rPr>
      <w:rFonts w:ascii="Courier New" w:hAnsi="Courier New"/>
    </w:rPr>
  </w:style>
  <w:style w:type="character" w:customStyle="1" w:styleId="af2">
    <w:name w:val="Текст Знак"/>
    <w:link w:val="af1"/>
    <w:rsid w:val="000B164E"/>
    <w:rPr>
      <w:rFonts w:ascii="Courier New" w:hAnsi="Courier New" w:cs="Courier New"/>
    </w:rPr>
  </w:style>
  <w:style w:type="character" w:customStyle="1" w:styleId="a7">
    <w:name w:val="Нижний колонтитул Знак"/>
    <w:basedOn w:val="a0"/>
    <w:link w:val="a6"/>
    <w:uiPriority w:val="99"/>
    <w:rsid w:val="00E52447"/>
  </w:style>
  <w:style w:type="paragraph" w:customStyle="1" w:styleId="22">
    <w:name w:val="Основной текст с отступом 22"/>
    <w:basedOn w:val="a"/>
    <w:rsid w:val="003B7C10"/>
    <w:pPr>
      <w:tabs>
        <w:tab w:val="left" w:pos="284"/>
      </w:tabs>
      <w:ind w:hanging="567"/>
      <w:jc w:val="both"/>
    </w:pPr>
    <w:rPr>
      <w:sz w:val="22"/>
    </w:rPr>
  </w:style>
  <w:style w:type="paragraph" w:customStyle="1" w:styleId="Standard">
    <w:name w:val="Standard"/>
    <w:rsid w:val="00852AA4"/>
    <w:pPr>
      <w:suppressAutoHyphens/>
      <w:autoSpaceDN w:val="0"/>
      <w:textAlignment w:val="baseline"/>
    </w:pPr>
    <w:rPr>
      <w:rFonts w:ascii="Arial" w:eastAsia="Lucida Sans Unicode" w:hAnsi="Arial" w:cs="Mangal"/>
      <w:kern w:val="3"/>
      <w:sz w:val="24"/>
      <w:szCs w:val="24"/>
      <w:lang w:eastAsia="hi-IN" w:bidi="hi-IN"/>
    </w:rPr>
  </w:style>
  <w:style w:type="paragraph" w:customStyle="1" w:styleId="TableContents">
    <w:name w:val="Table Contents"/>
    <w:basedOn w:val="Standard"/>
    <w:rsid w:val="00852AA4"/>
    <w:pPr>
      <w:suppressLineNumbers/>
    </w:pPr>
  </w:style>
  <w:style w:type="character" w:customStyle="1" w:styleId="10">
    <w:name w:val="Заголовок 1 Знак"/>
    <w:basedOn w:val="a0"/>
    <w:link w:val="1"/>
    <w:rsid w:val="00AD5EF4"/>
    <w:rPr>
      <w:rFonts w:asciiTheme="majorHAnsi" w:eastAsiaTheme="majorEastAsia" w:hAnsiTheme="majorHAnsi" w:cstheme="majorBidi"/>
      <w:color w:val="365F91" w:themeColor="accent1" w:themeShade="BF"/>
      <w:sz w:val="32"/>
      <w:szCs w:val="32"/>
    </w:rPr>
  </w:style>
  <w:style w:type="paragraph" w:styleId="af3">
    <w:name w:val="List Paragraph"/>
    <w:basedOn w:val="a"/>
    <w:uiPriority w:val="34"/>
    <w:qFormat/>
    <w:rsid w:val="00F80C7B"/>
    <w:pPr>
      <w:ind w:left="720"/>
      <w:contextualSpacing/>
    </w:pPr>
  </w:style>
  <w:style w:type="character" w:customStyle="1" w:styleId="14">
    <w:name w:val="Неразрешенное упоминание1"/>
    <w:basedOn w:val="a0"/>
    <w:uiPriority w:val="99"/>
    <w:semiHidden/>
    <w:unhideWhenUsed/>
    <w:rsid w:val="000E0C16"/>
    <w:rPr>
      <w:color w:val="605E5C"/>
      <w:shd w:val="clear" w:color="auto" w:fill="E1DFDD"/>
    </w:rPr>
  </w:style>
  <w:style w:type="character" w:customStyle="1" w:styleId="20">
    <w:name w:val="Неразрешенное упоминание2"/>
    <w:basedOn w:val="a0"/>
    <w:uiPriority w:val="99"/>
    <w:semiHidden/>
    <w:unhideWhenUsed/>
    <w:rsid w:val="00F4667D"/>
    <w:rPr>
      <w:color w:val="605E5C"/>
      <w:shd w:val="clear" w:color="auto" w:fill="E1DFDD"/>
    </w:rPr>
  </w:style>
  <w:style w:type="character" w:customStyle="1" w:styleId="FontStyle11">
    <w:name w:val="Font Style11"/>
    <w:uiPriority w:val="99"/>
    <w:rsid w:val="0007252F"/>
    <w:rPr>
      <w:rFonts w:ascii="Times New Roman" w:hAnsi="Times New Roman" w:cs="Times New Roman" w:hint="default"/>
      <w:sz w:val="12"/>
      <w:szCs w:val="12"/>
    </w:rPr>
  </w:style>
  <w:style w:type="character" w:customStyle="1" w:styleId="30">
    <w:name w:val="Основной текст с отступом 3 Знак"/>
    <w:basedOn w:val="a0"/>
    <w:link w:val="3"/>
    <w:rsid w:val="003E57C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19086">
      <w:bodyDiv w:val="1"/>
      <w:marLeft w:val="0"/>
      <w:marRight w:val="0"/>
      <w:marTop w:val="0"/>
      <w:marBottom w:val="0"/>
      <w:divBdr>
        <w:top w:val="none" w:sz="0" w:space="0" w:color="auto"/>
        <w:left w:val="none" w:sz="0" w:space="0" w:color="auto"/>
        <w:bottom w:val="none" w:sz="0" w:space="0" w:color="auto"/>
        <w:right w:val="none" w:sz="0" w:space="0" w:color="auto"/>
      </w:divBdr>
    </w:div>
    <w:div w:id="174157121">
      <w:bodyDiv w:val="1"/>
      <w:marLeft w:val="0"/>
      <w:marRight w:val="0"/>
      <w:marTop w:val="0"/>
      <w:marBottom w:val="0"/>
      <w:divBdr>
        <w:top w:val="none" w:sz="0" w:space="0" w:color="auto"/>
        <w:left w:val="none" w:sz="0" w:space="0" w:color="auto"/>
        <w:bottom w:val="none" w:sz="0" w:space="0" w:color="auto"/>
        <w:right w:val="none" w:sz="0" w:space="0" w:color="auto"/>
      </w:divBdr>
    </w:div>
    <w:div w:id="234824493">
      <w:bodyDiv w:val="1"/>
      <w:marLeft w:val="0"/>
      <w:marRight w:val="0"/>
      <w:marTop w:val="0"/>
      <w:marBottom w:val="0"/>
      <w:divBdr>
        <w:top w:val="none" w:sz="0" w:space="0" w:color="auto"/>
        <w:left w:val="none" w:sz="0" w:space="0" w:color="auto"/>
        <w:bottom w:val="none" w:sz="0" w:space="0" w:color="auto"/>
        <w:right w:val="none" w:sz="0" w:space="0" w:color="auto"/>
      </w:divBdr>
    </w:div>
    <w:div w:id="276646044">
      <w:bodyDiv w:val="1"/>
      <w:marLeft w:val="0"/>
      <w:marRight w:val="0"/>
      <w:marTop w:val="0"/>
      <w:marBottom w:val="0"/>
      <w:divBdr>
        <w:top w:val="none" w:sz="0" w:space="0" w:color="auto"/>
        <w:left w:val="none" w:sz="0" w:space="0" w:color="auto"/>
        <w:bottom w:val="none" w:sz="0" w:space="0" w:color="auto"/>
        <w:right w:val="none" w:sz="0" w:space="0" w:color="auto"/>
      </w:divBdr>
    </w:div>
    <w:div w:id="300037175">
      <w:bodyDiv w:val="1"/>
      <w:marLeft w:val="0"/>
      <w:marRight w:val="0"/>
      <w:marTop w:val="0"/>
      <w:marBottom w:val="0"/>
      <w:divBdr>
        <w:top w:val="none" w:sz="0" w:space="0" w:color="auto"/>
        <w:left w:val="none" w:sz="0" w:space="0" w:color="auto"/>
        <w:bottom w:val="none" w:sz="0" w:space="0" w:color="auto"/>
        <w:right w:val="none" w:sz="0" w:space="0" w:color="auto"/>
      </w:divBdr>
    </w:div>
    <w:div w:id="343671496">
      <w:bodyDiv w:val="1"/>
      <w:marLeft w:val="0"/>
      <w:marRight w:val="0"/>
      <w:marTop w:val="0"/>
      <w:marBottom w:val="0"/>
      <w:divBdr>
        <w:top w:val="none" w:sz="0" w:space="0" w:color="auto"/>
        <w:left w:val="none" w:sz="0" w:space="0" w:color="auto"/>
        <w:bottom w:val="none" w:sz="0" w:space="0" w:color="auto"/>
        <w:right w:val="none" w:sz="0" w:space="0" w:color="auto"/>
      </w:divBdr>
    </w:div>
    <w:div w:id="367148801">
      <w:bodyDiv w:val="1"/>
      <w:marLeft w:val="0"/>
      <w:marRight w:val="0"/>
      <w:marTop w:val="0"/>
      <w:marBottom w:val="0"/>
      <w:divBdr>
        <w:top w:val="none" w:sz="0" w:space="0" w:color="auto"/>
        <w:left w:val="none" w:sz="0" w:space="0" w:color="auto"/>
        <w:bottom w:val="none" w:sz="0" w:space="0" w:color="auto"/>
        <w:right w:val="none" w:sz="0" w:space="0" w:color="auto"/>
      </w:divBdr>
    </w:div>
    <w:div w:id="476266876">
      <w:bodyDiv w:val="1"/>
      <w:marLeft w:val="0"/>
      <w:marRight w:val="0"/>
      <w:marTop w:val="0"/>
      <w:marBottom w:val="0"/>
      <w:divBdr>
        <w:top w:val="none" w:sz="0" w:space="0" w:color="auto"/>
        <w:left w:val="none" w:sz="0" w:space="0" w:color="auto"/>
        <w:bottom w:val="none" w:sz="0" w:space="0" w:color="auto"/>
        <w:right w:val="none" w:sz="0" w:space="0" w:color="auto"/>
      </w:divBdr>
    </w:div>
    <w:div w:id="537553495">
      <w:bodyDiv w:val="1"/>
      <w:marLeft w:val="0"/>
      <w:marRight w:val="0"/>
      <w:marTop w:val="0"/>
      <w:marBottom w:val="0"/>
      <w:divBdr>
        <w:top w:val="none" w:sz="0" w:space="0" w:color="auto"/>
        <w:left w:val="none" w:sz="0" w:space="0" w:color="auto"/>
        <w:bottom w:val="none" w:sz="0" w:space="0" w:color="auto"/>
        <w:right w:val="none" w:sz="0" w:space="0" w:color="auto"/>
      </w:divBdr>
    </w:div>
    <w:div w:id="545994149">
      <w:bodyDiv w:val="1"/>
      <w:marLeft w:val="0"/>
      <w:marRight w:val="0"/>
      <w:marTop w:val="0"/>
      <w:marBottom w:val="0"/>
      <w:divBdr>
        <w:top w:val="none" w:sz="0" w:space="0" w:color="auto"/>
        <w:left w:val="none" w:sz="0" w:space="0" w:color="auto"/>
        <w:bottom w:val="none" w:sz="0" w:space="0" w:color="auto"/>
        <w:right w:val="none" w:sz="0" w:space="0" w:color="auto"/>
      </w:divBdr>
    </w:div>
    <w:div w:id="591013312">
      <w:bodyDiv w:val="1"/>
      <w:marLeft w:val="0"/>
      <w:marRight w:val="0"/>
      <w:marTop w:val="0"/>
      <w:marBottom w:val="0"/>
      <w:divBdr>
        <w:top w:val="none" w:sz="0" w:space="0" w:color="auto"/>
        <w:left w:val="none" w:sz="0" w:space="0" w:color="auto"/>
        <w:bottom w:val="none" w:sz="0" w:space="0" w:color="auto"/>
        <w:right w:val="none" w:sz="0" w:space="0" w:color="auto"/>
      </w:divBdr>
    </w:div>
    <w:div w:id="639576372">
      <w:bodyDiv w:val="1"/>
      <w:marLeft w:val="0"/>
      <w:marRight w:val="0"/>
      <w:marTop w:val="0"/>
      <w:marBottom w:val="0"/>
      <w:divBdr>
        <w:top w:val="none" w:sz="0" w:space="0" w:color="auto"/>
        <w:left w:val="none" w:sz="0" w:space="0" w:color="auto"/>
        <w:bottom w:val="none" w:sz="0" w:space="0" w:color="auto"/>
        <w:right w:val="none" w:sz="0" w:space="0" w:color="auto"/>
      </w:divBdr>
    </w:div>
    <w:div w:id="803280396">
      <w:bodyDiv w:val="1"/>
      <w:marLeft w:val="0"/>
      <w:marRight w:val="0"/>
      <w:marTop w:val="0"/>
      <w:marBottom w:val="0"/>
      <w:divBdr>
        <w:top w:val="none" w:sz="0" w:space="0" w:color="auto"/>
        <w:left w:val="none" w:sz="0" w:space="0" w:color="auto"/>
        <w:bottom w:val="none" w:sz="0" w:space="0" w:color="auto"/>
        <w:right w:val="none" w:sz="0" w:space="0" w:color="auto"/>
      </w:divBdr>
    </w:div>
    <w:div w:id="1117600366">
      <w:bodyDiv w:val="1"/>
      <w:marLeft w:val="0"/>
      <w:marRight w:val="0"/>
      <w:marTop w:val="0"/>
      <w:marBottom w:val="0"/>
      <w:divBdr>
        <w:top w:val="none" w:sz="0" w:space="0" w:color="auto"/>
        <w:left w:val="none" w:sz="0" w:space="0" w:color="auto"/>
        <w:bottom w:val="none" w:sz="0" w:space="0" w:color="auto"/>
        <w:right w:val="none" w:sz="0" w:space="0" w:color="auto"/>
      </w:divBdr>
    </w:div>
    <w:div w:id="1124495190">
      <w:bodyDiv w:val="1"/>
      <w:marLeft w:val="0"/>
      <w:marRight w:val="0"/>
      <w:marTop w:val="0"/>
      <w:marBottom w:val="0"/>
      <w:divBdr>
        <w:top w:val="none" w:sz="0" w:space="0" w:color="auto"/>
        <w:left w:val="none" w:sz="0" w:space="0" w:color="auto"/>
        <w:bottom w:val="none" w:sz="0" w:space="0" w:color="auto"/>
        <w:right w:val="none" w:sz="0" w:space="0" w:color="auto"/>
      </w:divBdr>
    </w:div>
    <w:div w:id="1249576774">
      <w:bodyDiv w:val="1"/>
      <w:marLeft w:val="0"/>
      <w:marRight w:val="0"/>
      <w:marTop w:val="0"/>
      <w:marBottom w:val="0"/>
      <w:divBdr>
        <w:top w:val="none" w:sz="0" w:space="0" w:color="auto"/>
        <w:left w:val="none" w:sz="0" w:space="0" w:color="auto"/>
        <w:bottom w:val="none" w:sz="0" w:space="0" w:color="auto"/>
        <w:right w:val="none" w:sz="0" w:space="0" w:color="auto"/>
      </w:divBdr>
    </w:div>
    <w:div w:id="1264386795">
      <w:bodyDiv w:val="1"/>
      <w:marLeft w:val="0"/>
      <w:marRight w:val="0"/>
      <w:marTop w:val="0"/>
      <w:marBottom w:val="0"/>
      <w:divBdr>
        <w:top w:val="none" w:sz="0" w:space="0" w:color="auto"/>
        <w:left w:val="none" w:sz="0" w:space="0" w:color="auto"/>
        <w:bottom w:val="none" w:sz="0" w:space="0" w:color="auto"/>
        <w:right w:val="none" w:sz="0" w:space="0" w:color="auto"/>
      </w:divBdr>
    </w:div>
    <w:div w:id="1298797502">
      <w:bodyDiv w:val="1"/>
      <w:marLeft w:val="0"/>
      <w:marRight w:val="0"/>
      <w:marTop w:val="0"/>
      <w:marBottom w:val="0"/>
      <w:divBdr>
        <w:top w:val="none" w:sz="0" w:space="0" w:color="auto"/>
        <w:left w:val="none" w:sz="0" w:space="0" w:color="auto"/>
        <w:bottom w:val="none" w:sz="0" w:space="0" w:color="auto"/>
        <w:right w:val="none" w:sz="0" w:space="0" w:color="auto"/>
      </w:divBdr>
    </w:div>
    <w:div w:id="1529097356">
      <w:bodyDiv w:val="1"/>
      <w:marLeft w:val="0"/>
      <w:marRight w:val="0"/>
      <w:marTop w:val="0"/>
      <w:marBottom w:val="0"/>
      <w:divBdr>
        <w:top w:val="none" w:sz="0" w:space="0" w:color="auto"/>
        <w:left w:val="none" w:sz="0" w:space="0" w:color="auto"/>
        <w:bottom w:val="none" w:sz="0" w:space="0" w:color="auto"/>
        <w:right w:val="none" w:sz="0" w:space="0" w:color="auto"/>
      </w:divBdr>
    </w:div>
    <w:div w:id="1563786438">
      <w:bodyDiv w:val="1"/>
      <w:marLeft w:val="0"/>
      <w:marRight w:val="0"/>
      <w:marTop w:val="0"/>
      <w:marBottom w:val="0"/>
      <w:divBdr>
        <w:top w:val="none" w:sz="0" w:space="0" w:color="auto"/>
        <w:left w:val="none" w:sz="0" w:space="0" w:color="auto"/>
        <w:bottom w:val="none" w:sz="0" w:space="0" w:color="auto"/>
        <w:right w:val="none" w:sz="0" w:space="0" w:color="auto"/>
      </w:divBdr>
    </w:div>
    <w:div w:id="1803770300">
      <w:bodyDiv w:val="1"/>
      <w:marLeft w:val="0"/>
      <w:marRight w:val="0"/>
      <w:marTop w:val="0"/>
      <w:marBottom w:val="0"/>
      <w:divBdr>
        <w:top w:val="none" w:sz="0" w:space="0" w:color="auto"/>
        <w:left w:val="none" w:sz="0" w:space="0" w:color="auto"/>
        <w:bottom w:val="none" w:sz="0" w:space="0" w:color="auto"/>
        <w:right w:val="none" w:sz="0" w:space="0" w:color="auto"/>
      </w:divBdr>
    </w:div>
    <w:div w:id="1808695062">
      <w:bodyDiv w:val="1"/>
      <w:marLeft w:val="0"/>
      <w:marRight w:val="0"/>
      <w:marTop w:val="0"/>
      <w:marBottom w:val="0"/>
      <w:divBdr>
        <w:top w:val="none" w:sz="0" w:space="0" w:color="auto"/>
        <w:left w:val="none" w:sz="0" w:space="0" w:color="auto"/>
        <w:bottom w:val="none" w:sz="0" w:space="0" w:color="auto"/>
        <w:right w:val="none" w:sz="0" w:space="0" w:color="auto"/>
      </w:divBdr>
    </w:div>
    <w:div w:id="1833449358">
      <w:bodyDiv w:val="1"/>
      <w:marLeft w:val="0"/>
      <w:marRight w:val="0"/>
      <w:marTop w:val="0"/>
      <w:marBottom w:val="0"/>
      <w:divBdr>
        <w:top w:val="none" w:sz="0" w:space="0" w:color="auto"/>
        <w:left w:val="none" w:sz="0" w:space="0" w:color="auto"/>
        <w:bottom w:val="none" w:sz="0" w:space="0" w:color="auto"/>
        <w:right w:val="none" w:sz="0" w:space="0" w:color="auto"/>
      </w:divBdr>
    </w:div>
    <w:div w:id="1876698483">
      <w:bodyDiv w:val="1"/>
      <w:marLeft w:val="0"/>
      <w:marRight w:val="0"/>
      <w:marTop w:val="0"/>
      <w:marBottom w:val="0"/>
      <w:divBdr>
        <w:top w:val="none" w:sz="0" w:space="0" w:color="auto"/>
        <w:left w:val="none" w:sz="0" w:space="0" w:color="auto"/>
        <w:bottom w:val="none" w:sz="0" w:space="0" w:color="auto"/>
        <w:right w:val="none" w:sz="0" w:space="0" w:color="auto"/>
      </w:divBdr>
    </w:div>
    <w:div w:id="1879970352">
      <w:bodyDiv w:val="1"/>
      <w:marLeft w:val="0"/>
      <w:marRight w:val="0"/>
      <w:marTop w:val="0"/>
      <w:marBottom w:val="0"/>
      <w:divBdr>
        <w:top w:val="none" w:sz="0" w:space="0" w:color="auto"/>
        <w:left w:val="none" w:sz="0" w:space="0" w:color="auto"/>
        <w:bottom w:val="none" w:sz="0" w:space="0" w:color="auto"/>
        <w:right w:val="none" w:sz="0" w:space="0" w:color="auto"/>
      </w:divBdr>
    </w:div>
    <w:div w:id="1902137075">
      <w:bodyDiv w:val="1"/>
      <w:marLeft w:val="0"/>
      <w:marRight w:val="0"/>
      <w:marTop w:val="0"/>
      <w:marBottom w:val="0"/>
      <w:divBdr>
        <w:top w:val="none" w:sz="0" w:space="0" w:color="auto"/>
        <w:left w:val="none" w:sz="0" w:space="0" w:color="auto"/>
        <w:bottom w:val="none" w:sz="0" w:space="0" w:color="auto"/>
        <w:right w:val="none" w:sz="0" w:space="0" w:color="auto"/>
      </w:divBdr>
    </w:div>
    <w:div w:id="1983806083">
      <w:bodyDiv w:val="1"/>
      <w:marLeft w:val="0"/>
      <w:marRight w:val="0"/>
      <w:marTop w:val="0"/>
      <w:marBottom w:val="0"/>
      <w:divBdr>
        <w:top w:val="none" w:sz="0" w:space="0" w:color="auto"/>
        <w:left w:val="none" w:sz="0" w:space="0" w:color="auto"/>
        <w:bottom w:val="none" w:sz="0" w:space="0" w:color="auto"/>
        <w:right w:val="none" w:sz="0" w:space="0" w:color="auto"/>
      </w:divBdr>
    </w:div>
    <w:div w:id="2061245189">
      <w:bodyDiv w:val="1"/>
      <w:marLeft w:val="0"/>
      <w:marRight w:val="0"/>
      <w:marTop w:val="0"/>
      <w:marBottom w:val="0"/>
      <w:divBdr>
        <w:top w:val="none" w:sz="0" w:space="0" w:color="auto"/>
        <w:left w:val="none" w:sz="0" w:space="0" w:color="auto"/>
        <w:bottom w:val="none" w:sz="0" w:space="0" w:color="auto"/>
        <w:right w:val="none" w:sz="0" w:space="0" w:color="auto"/>
      </w:divBdr>
    </w:div>
    <w:div w:id="208594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C6AAC-4E25-45BF-9100-E81AAB627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5371</Words>
  <Characters>30617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ПРОЕКТ ДЛЯ ПОТРЕБИТЕЛЕЙ ПРИСОЕДИНЕННОЙ МОЩНОСТЬЮ 750 Ква и ВЫШЕ</vt:lpstr>
    </vt:vector>
  </TitlesOfParts>
  <Company>Energy</Company>
  <LinksUpToDate>false</LinksUpToDate>
  <CharactersWithSpaces>35917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ДЛЯ ПОТРЕБИТЕЛЕЙ ПРИСОЕДИНЕННОЙ МОЩНОСТЬЮ 750 Ква и ВЫШЕ</dc:title>
  <dc:creator>E159</dc:creator>
  <cp:lastModifiedBy>Nes Sbyt</cp:lastModifiedBy>
  <cp:revision>13</cp:revision>
  <cp:lastPrinted>2022-03-24T05:34:00Z</cp:lastPrinted>
  <dcterms:created xsi:type="dcterms:W3CDTF">2022-02-24T13:48:00Z</dcterms:created>
  <dcterms:modified xsi:type="dcterms:W3CDTF">2022-05-23T04:29:00Z</dcterms:modified>
</cp:coreProperties>
</file>